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8E9EA" w14:textId="77777777" w:rsidR="00A42338" w:rsidRDefault="00A4070D" w:rsidP="0000255E">
      <w:pPr>
        <w:rPr>
          <w:rFonts w:ascii="Calibri" w:hAnsi="Calibri"/>
          <w:kern w:val="14"/>
          <w:sz w:val="20"/>
        </w:rPr>
        <w:sectPr w:rsidR="00A42338" w:rsidSect="00A4070D">
          <w:headerReference w:type="even" r:id="rId11"/>
          <w:headerReference w:type="default" r:id="rId12"/>
          <w:footerReference w:type="even" r:id="rId13"/>
          <w:footerReference w:type="default" r:id="rId14"/>
          <w:headerReference w:type="first" r:id="rId15"/>
          <w:footerReference w:type="first" r:id="rId16"/>
          <w:pgSz w:w="11906" w:h="16838"/>
          <w:pgMar w:top="142" w:right="2268" w:bottom="284" w:left="2268" w:header="709" w:footer="709" w:gutter="0"/>
          <w:cols w:space="708"/>
          <w:docGrid w:linePitch="360"/>
        </w:sectPr>
      </w:pPr>
      <w:r>
        <w:rPr>
          <w:rFonts w:ascii="Calibri" w:hAnsi="Calibri"/>
          <w:noProof/>
          <w:kern w:val="14"/>
          <w:sz w:val="20"/>
        </w:rPr>
        <w:drawing>
          <wp:anchor distT="0" distB="0" distL="114300" distR="114300" simplePos="0" relativeHeight="251718656" behindDoc="1" locked="0" layoutInCell="1" allowOverlap="1" wp14:anchorId="0758EB25" wp14:editId="0758EB26">
            <wp:simplePos x="0" y="0"/>
            <wp:positionH relativeFrom="margin">
              <wp:align>center</wp:align>
            </wp:positionH>
            <wp:positionV relativeFrom="paragraph">
              <wp:posOffset>0</wp:posOffset>
            </wp:positionV>
            <wp:extent cx="7354570" cy="10401300"/>
            <wp:effectExtent l="0" t="0" r="0" b="0"/>
            <wp:wrapTight wrapText="bothSides">
              <wp:wrapPolygon edited="0">
                <wp:start x="0" y="0"/>
                <wp:lineTo x="0" y="21560"/>
                <wp:lineTo x="21540" y="21560"/>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versity and Inclusion Plan Cover_F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54570" cy="10401300"/>
                    </a:xfrm>
                    <a:prstGeom prst="rect">
                      <a:avLst/>
                    </a:prstGeom>
                  </pic:spPr>
                </pic:pic>
              </a:graphicData>
            </a:graphic>
            <wp14:sizeRelH relativeFrom="margin">
              <wp14:pctWidth>0</wp14:pctWidth>
            </wp14:sizeRelH>
            <wp14:sizeRelV relativeFrom="margin">
              <wp14:pctHeight>0</wp14:pctHeight>
            </wp14:sizeRelV>
          </wp:anchor>
        </w:drawing>
      </w:r>
    </w:p>
    <w:p w14:paraId="0758E9EB" w14:textId="77777777" w:rsidR="00075450" w:rsidRDefault="00075450" w:rsidP="0000255E">
      <w:pPr>
        <w:rPr>
          <w:rFonts w:ascii="Calibri" w:hAnsi="Calibri"/>
          <w:kern w:val="14"/>
          <w:sz w:val="20"/>
        </w:rPr>
      </w:pPr>
    </w:p>
    <w:p w14:paraId="0758E9EC" w14:textId="77777777" w:rsidR="001A0D46" w:rsidRDefault="00477FC7" w:rsidP="001A0D46">
      <w:pPr>
        <w:pStyle w:val="Pictures"/>
      </w:pPr>
      <w:r>
        <w:rPr>
          <w:noProof/>
          <w:lang w:eastAsia="en-AU"/>
        </w:rPr>
        <w:drawing>
          <wp:inline distT="0" distB="0" distL="0" distR="0" wp14:anchorId="0758EB27" wp14:editId="0758EB28">
            <wp:extent cx="2371349" cy="905258"/>
            <wp:effectExtent l="0" t="0" r="0" b="9525"/>
            <wp:docPr id="1" name="Picture 1" descr="The logo for the Victorian Auditor General's Office, which reads 'VAGO, Victorian Auditor General'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GO_Logo-Tag_Blue_RG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349" cy="905258"/>
                    </a:xfrm>
                    <a:prstGeom prst="rect">
                      <a:avLst/>
                    </a:prstGeom>
                  </pic:spPr>
                </pic:pic>
              </a:graphicData>
            </a:graphic>
          </wp:inline>
        </w:drawing>
      </w:r>
    </w:p>
    <w:p w14:paraId="0758E9ED" w14:textId="77777777" w:rsidR="006654AD" w:rsidRDefault="00016478" w:rsidP="001227B1">
      <w:pPr>
        <w:pStyle w:val="Title"/>
        <w:spacing w:after="5040"/>
        <w:sectPr w:rsidR="006654AD" w:rsidSect="00477FC7">
          <w:pgSz w:w="11906" w:h="16838"/>
          <w:pgMar w:top="2268" w:right="2268" w:bottom="1418" w:left="2268" w:header="709" w:footer="709" w:gutter="0"/>
          <w:cols w:space="708"/>
          <w:docGrid w:linePitch="360"/>
        </w:sectPr>
      </w:pPr>
      <w:r>
        <w:fldChar w:fldCharType="begin"/>
      </w:r>
      <w:r>
        <w:instrText xml:space="preserve"> TITLE   \* MERGEFORMAT </w:instrText>
      </w:r>
      <w:r>
        <w:fldChar w:fldCharType="separate"/>
      </w:r>
      <w:r w:rsidR="00484175">
        <w:t>Diversity and Inclusion Plan</w:t>
      </w:r>
      <w:r w:rsidR="00C26229">
        <w:t xml:space="preserve"> 201</w:t>
      </w:r>
      <w:r w:rsidR="00783B34">
        <w:t>9</w:t>
      </w:r>
      <w:r w:rsidR="00C26229">
        <w:t>–</w:t>
      </w:r>
      <w:r w:rsidR="00783B34">
        <w:t>22</w:t>
      </w:r>
      <w:r>
        <w:fldChar w:fldCharType="end"/>
      </w:r>
    </w:p>
    <w:p w14:paraId="0758E9EE" w14:textId="77777777" w:rsidR="00A65EDF" w:rsidRDefault="006654AD" w:rsidP="00762D8F">
      <w:pPr>
        <w:pStyle w:val="Contentsheading"/>
      </w:pPr>
      <w:r>
        <w:lastRenderedPageBreak/>
        <w:t>Contents</w:t>
      </w:r>
    </w:p>
    <w:sdt>
      <w:sdtPr>
        <w:rPr>
          <w:rFonts w:ascii="Calibri Light" w:eastAsiaTheme="minorHAnsi" w:hAnsi="Calibri Light" w:cstheme="minorBidi"/>
          <w:color w:val="004EA8"/>
          <w:sz w:val="16"/>
          <w:szCs w:val="16"/>
        </w:rPr>
        <w:id w:val="-2025397988"/>
        <w:docPartObj>
          <w:docPartGallery w:val="Table of Contents"/>
          <w:docPartUnique/>
        </w:docPartObj>
      </w:sdtPr>
      <w:sdtEndPr>
        <w:rPr>
          <w:rFonts w:asciiTheme="majorHAnsi" w:eastAsiaTheme="majorEastAsia" w:hAnsiTheme="majorHAnsi" w:cstheme="majorBidi"/>
          <w:color w:val="003A7D" w:themeColor="accent1" w:themeShade="BF"/>
          <w:sz w:val="32"/>
          <w:szCs w:val="32"/>
        </w:rPr>
      </w:sdtEndPr>
      <w:sdtContent>
        <w:p w14:paraId="0758E9F0" w14:textId="1AD3C30E" w:rsidR="001227B1" w:rsidRPr="00602755" w:rsidRDefault="00E56B51" w:rsidP="00602755">
          <w:pPr>
            <w:pStyle w:val="TOCHeading"/>
            <w:rPr>
              <w:color w:val="FFFFFF" w:themeColor="background1"/>
              <w:sz w:val="16"/>
              <w:szCs w:val="16"/>
            </w:rPr>
          </w:pPr>
          <w:r w:rsidRPr="005F7E1F">
            <w:rPr>
              <w:color w:val="FFFFFF" w:themeColor="background1"/>
              <w:sz w:val="16"/>
              <w:szCs w:val="16"/>
            </w:rPr>
            <w:t>Table of Contents</w:t>
          </w:r>
        </w:p>
      </w:sdtContent>
    </w:sdt>
    <w:p w14:paraId="6770FD0F" w14:textId="018E24BA" w:rsidR="00981EAE" w:rsidRDefault="00EE7622">
      <w:pPr>
        <w:pStyle w:val="TOC1"/>
        <w:rPr>
          <w:rFonts w:asciiTheme="minorHAnsi" w:eastAsiaTheme="minorEastAsia" w:hAnsiTheme="minorHAnsi"/>
          <w:noProof/>
          <w:color w:val="auto"/>
          <w:sz w:val="22"/>
          <w:lang w:eastAsia="en-AU"/>
        </w:rPr>
      </w:pPr>
      <w:r>
        <w:fldChar w:fldCharType="begin"/>
      </w:r>
      <w:r>
        <w:instrText xml:space="preserve"> TOC \o "1-1" \h \z \t "Heading 1 no number,1,Heading 1 appendix,1,Sector heading,2,Intro subheading,2" </w:instrText>
      </w:r>
      <w:r>
        <w:fldChar w:fldCharType="separate"/>
      </w:r>
      <w:hyperlink w:anchor="_Toc2862654" w:history="1">
        <w:r w:rsidR="00981EAE" w:rsidRPr="009D0731">
          <w:rPr>
            <w:rStyle w:val="Hyperlink"/>
            <w:noProof/>
          </w:rPr>
          <w:t>Acronyms and abbreviations</w:t>
        </w:r>
        <w:r w:rsidR="00981EAE">
          <w:rPr>
            <w:noProof/>
            <w:webHidden/>
          </w:rPr>
          <w:tab/>
        </w:r>
        <w:r w:rsidR="00981EAE">
          <w:rPr>
            <w:noProof/>
            <w:webHidden/>
          </w:rPr>
          <w:fldChar w:fldCharType="begin"/>
        </w:r>
        <w:r w:rsidR="00981EAE">
          <w:rPr>
            <w:noProof/>
            <w:webHidden/>
          </w:rPr>
          <w:instrText xml:space="preserve"> PAGEREF _Toc2862654 \h </w:instrText>
        </w:r>
        <w:r w:rsidR="00981EAE">
          <w:rPr>
            <w:noProof/>
            <w:webHidden/>
          </w:rPr>
        </w:r>
        <w:r w:rsidR="00981EAE">
          <w:rPr>
            <w:noProof/>
            <w:webHidden/>
          </w:rPr>
          <w:fldChar w:fldCharType="separate"/>
        </w:r>
        <w:r w:rsidR="00F93305">
          <w:rPr>
            <w:noProof/>
            <w:webHidden/>
          </w:rPr>
          <w:t>4</w:t>
        </w:r>
        <w:r w:rsidR="00981EAE">
          <w:rPr>
            <w:noProof/>
            <w:webHidden/>
          </w:rPr>
          <w:fldChar w:fldCharType="end"/>
        </w:r>
      </w:hyperlink>
    </w:p>
    <w:p w14:paraId="74A9043C" w14:textId="4F8A1F9E" w:rsidR="00981EAE" w:rsidRDefault="00016478">
      <w:pPr>
        <w:pStyle w:val="TOC1"/>
        <w:rPr>
          <w:rFonts w:asciiTheme="minorHAnsi" w:eastAsiaTheme="minorEastAsia" w:hAnsiTheme="minorHAnsi"/>
          <w:noProof/>
          <w:color w:val="auto"/>
          <w:sz w:val="22"/>
          <w:lang w:eastAsia="en-AU"/>
        </w:rPr>
      </w:pPr>
      <w:hyperlink w:anchor="_Toc2862655" w:history="1">
        <w:r w:rsidR="00981EAE" w:rsidRPr="009D0731">
          <w:rPr>
            <w:rStyle w:val="Hyperlink"/>
            <w:noProof/>
          </w:rPr>
          <w:t>Auditor-General’s Foreword</w:t>
        </w:r>
        <w:r w:rsidR="00981EAE">
          <w:rPr>
            <w:noProof/>
            <w:webHidden/>
          </w:rPr>
          <w:tab/>
        </w:r>
        <w:r w:rsidR="00981EAE">
          <w:rPr>
            <w:noProof/>
            <w:webHidden/>
          </w:rPr>
          <w:fldChar w:fldCharType="begin"/>
        </w:r>
        <w:r w:rsidR="00981EAE">
          <w:rPr>
            <w:noProof/>
            <w:webHidden/>
          </w:rPr>
          <w:instrText xml:space="preserve"> PAGEREF _Toc2862655 \h </w:instrText>
        </w:r>
        <w:r w:rsidR="00981EAE">
          <w:rPr>
            <w:noProof/>
            <w:webHidden/>
          </w:rPr>
        </w:r>
        <w:r w:rsidR="00981EAE">
          <w:rPr>
            <w:noProof/>
            <w:webHidden/>
          </w:rPr>
          <w:fldChar w:fldCharType="separate"/>
        </w:r>
        <w:r w:rsidR="00F93305">
          <w:rPr>
            <w:noProof/>
            <w:webHidden/>
          </w:rPr>
          <w:t>5</w:t>
        </w:r>
        <w:r w:rsidR="00981EAE">
          <w:rPr>
            <w:noProof/>
            <w:webHidden/>
          </w:rPr>
          <w:fldChar w:fldCharType="end"/>
        </w:r>
      </w:hyperlink>
    </w:p>
    <w:p w14:paraId="13145F32" w14:textId="6F7F95F4" w:rsidR="00981EAE" w:rsidRDefault="00016478">
      <w:pPr>
        <w:pStyle w:val="TOC1"/>
        <w:rPr>
          <w:rFonts w:asciiTheme="minorHAnsi" w:eastAsiaTheme="minorEastAsia" w:hAnsiTheme="minorHAnsi"/>
          <w:noProof/>
          <w:color w:val="auto"/>
          <w:sz w:val="22"/>
          <w:lang w:eastAsia="en-AU"/>
        </w:rPr>
      </w:pPr>
      <w:hyperlink w:anchor="_Toc2862656" w:history="1">
        <w:r w:rsidR="00981EAE" w:rsidRPr="009D0731">
          <w:rPr>
            <w:rStyle w:val="Hyperlink"/>
            <w:noProof/>
          </w:rPr>
          <w:t>Introduction</w:t>
        </w:r>
        <w:r w:rsidR="00981EAE">
          <w:rPr>
            <w:noProof/>
            <w:webHidden/>
          </w:rPr>
          <w:tab/>
        </w:r>
        <w:r w:rsidR="00981EAE">
          <w:rPr>
            <w:noProof/>
            <w:webHidden/>
          </w:rPr>
          <w:fldChar w:fldCharType="begin"/>
        </w:r>
        <w:r w:rsidR="00981EAE">
          <w:rPr>
            <w:noProof/>
            <w:webHidden/>
          </w:rPr>
          <w:instrText xml:space="preserve"> PAGEREF _Toc2862656 \h </w:instrText>
        </w:r>
        <w:r w:rsidR="00981EAE">
          <w:rPr>
            <w:noProof/>
            <w:webHidden/>
          </w:rPr>
        </w:r>
        <w:r w:rsidR="00981EAE">
          <w:rPr>
            <w:noProof/>
            <w:webHidden/>
          </w:rPr>
          <w:fldChar w:fldCharType="separate"/>
        </w:r>
        <w:r w:rsidR="00F93305">
          <w:rPr>
            <w:noProof/>
            <w:webHidden/>
          </w:rPr>
          <w:t>6</w:t>
        </w:r>
        <w:r w:rsidR="00981EAE">
          <w:rPr>
            <w:noProof/>
            <w:webHidden/>
          </w:rPr>
          <w:fldChar w:fldCharType="end"/>
        </w:r>
      </w:hyperlink>
    </w:p>
    <w:p w14:paraId="0F94BC23" w14:textId="3CC75F42" w:rsidR="00981EAE" w:rsidRDefault="00016478">
      <w:pPr>
        <w:pStyle w:val="TOC1"/>
        <w:rPr>
          <w:rFonts w:asciiTheme="minorHAnsi" w:eastAsiaTheme="minorEastAsia" w:hAnsiTheme="minorHAnsi"/>
          <w:noProof/>
          <w:color w:val="auto"/>
          <w:sz w:val="22"/>
          <w:lang w:eastAsia="en-AU"/>
        </w:rPr>
      </w:pPr>
      <w:hyperlink w:anchor="_Toc2862657" w:history="1">
        <w:r w:rsidR="00981EAE" w:rsidRPr="009D0731">
          <w:rPr>
            <w:rStyle w:val="Hyperlink"/>
            <w:noProof/>
          </w:rPr>
          <w:t>What does diversity mean to us?</w:t>
        </w:r>
        <w:r w:rsidR="00981EAE">
          <w:rPr>
            <w:noProof/>
            <w:webHidden/>
          </w:rPr>
          <w:tab/>
        </w:r>
        <w:r w:rsidR="00981EAE">
          <w:rPr>
            <w:noProof/>
            <w:webHidden/>
          </w:rPr>
          <w:fldChar w:fldCharType="begin"/>
        </w:r>
        <w:r w:rsidR="00981EAE">
          <w:rPr>
            <w:noProof/>
            <w:webHidden/>
          </w:rPr>
          <w:instrText xml:space="preserve"> PAGEREF _Toc2862657 \h </w:instrText>
        </w:r>
        <w:r w:rsidR="00981EAE">
          <w:rPr>
            <w:noProof/>
            <w:webHidden/>
          </w:rPr>
        </w:r>
        <w:r w:rsidR="00981EAE">
          <w:rPr>
            <w:noProof/>
            <w:webHidden/>
          </w:rPr>
          <w:fldChar w:fldCharType="separate"/>
        </w:r>
        <w:r w:rsidR="00F93305">
          <w:rPr>
            <w:noProof/>
            <w:webHidden/>
          </w:rPr>
          <w:t>6</w:t>
        </w:r>
        <w:r w:rsidR="00981EAE">
          <w:rPr>
            <w:noProof/>
            <w:webHidden/>
          </w:rPr>
          <w:fldChar w:fldCharType="end"/>
        </w:r>
      </w:hyperlink>
    </w:p>
    <w:p w14:paraId="58023C51" w14:textId="1C350E98" w:rsidR="00981EAE" w:rsidRDefault="00016478">
      <w:pPr>
        <w:pStyle w:val="TOC1"/>
        <w:rPr>
          <w:rFonts w:asciiTheme="minorHAnsi" w:eastAsiaTheme="minorEastAsia" w:hAnsiTheme="minorHAnsi"/>
          <w:noProof/>
          <w:color w:val="auto"/>
          <w:sz w:val="22"/>
          <w:lang w:eastAsia="en-AU"/>
        </w:rPr>
      </w:pPr>
      <w:hyperlink w:anchor="_Toc2862658" w:history="1">
        <w:r w:rsidR="00981EAE" w:rsidRPr="009D0731">
          <w:rPr>
            <w:rStyle w:val="Hyperlink"/>
            <w:noProof/>
          </w:rPr>
          <w:t>Aboriginal Inclusion</w:t>
        </w:r>
        <w:r w:rsidR="00981EAE">
          <w:rPr>
            <w:noProof/>
            <w:webHidden/>
          </w:rPr>
          <w:tab/>
        </w:r>
        <w:r w:rsidR="00981EAE">
          <w:rPr>
            <w:noProof/>
            <w:webHidden/>
          </w:rPr>
          <w:fldChar w:fldCharType="begin"/>
        </w:r>
        <w:r w:rsidR="00981EAE">
          <w:rPr>
            <w:noProof/>
            <w:webHidden/>
          </w:rPr>
          <w:instrText xml:space="preserve"> PAGEREF _Toc2862658 \h </w:instrText>
        </w:r>
        <w:r w:rsidR="00981EAE">
          <w:rPr>
            <w:noProof/>
            <w:webHidden/>
          </w:rPr>
        </w:r>
        <w:r w:rsidR="00981EAE">
          <w:rPr>
            <w:noProof/>
            <w:webHidden/>
          </w:rPr>
          <w:fldChar w:fldCharType="separate"/>
        </w:r>
        <w:r w:rsidR="00F93305">
          <w:rPr>
            <w:noProof/>
            <w:webHidden/>
          </w:rPr>
          <w:t>7</w:t>
        </w:r>
        <w:r w:rsidR="00981EAE">
          <w:rPr>
            <w:noProof/>
            <w:webHidden/>
          </w:rPr>
          <w:fldChar w:fldCharType="end"/>
        </w:r>
      </w:hyperlink>
    </w:p>
    <w:p w14:paraId="68D0D2B4" w14:textId="7ED42672" w:rsidR="00981EAE" w:rsidRDefault="00016478">
      <w:pPr>
        <w:pStyle w:val="TOC1"/>
        <w:rPr>
          <w:rFonts w:asciiTheme="minorHAnsi" w:eastAsiaTheme="minorEastAsia" w:hAnsiTheme="minorHAnsi"/>
          <w:noProof/>
          <w:color w:val="auto"/>
          <w:sz w:val="22"/>
          <w:lang w:eastAsia="en-AU"/>
        </w:rPr>
      </w:pPr>
      <w:hyperlink w:anchor="_Toc2862659" w:history="1">
        <w:r w:rsidR="00981EAE" w:rsidRPr="009D0731">
          <w:rPr>
            <w:rStyle w:val="Hyperlink"/>
            <w:noProof/>
          </w:rPr>
          <w:t>Cultural Diversity</w:t>
        </w:r>
        <w:r w:rsidR="00981EAE">
          <w:rPr>
            <w:noProof/>
            <w:webHidden/>
          </w:rPr>
          <w:tab/>
        </w:r>
        <w:r w:rsidR="00981EAE">
          <w:rPr>
            <w:noProof/>
            <w:webHidden/>
          </w:rPr>
          <w:fldChar w:fldCharType="begin"/>
        </w:r>
        <w:r w:rsidR="00981EAE">
          <w:rPr>
            <w:noProof/>
            <w:webHidden/>
          </w:rPr>
          <w:instrText xml:space="preserve"> PAGEREF _Toc2862659 \h </w:instrText>
        </w:r>
        <w:r w:rsidR="00981EAE">
          <w:rPr>
            <w:noProof/>
            <w:webHidden/>
          </w:rPr>
        </w:r>
        <w:r w:rsidR="00981EAE">
          <w:rPr>
            <w:noProof/>
            <w:webHidden/>
          </w:rPr>
          <w:fldChar w:fldCharType="separate"/>
        </w:r>
        <w:r w:rsidR="00F93305">
          <w:rPr>
            <w:noProof/>
            <w:webHidden/>
          </w:rPr>
          <w:t>8</w:t>
        </w:r>
        <w:r w:rsidR="00981EAE">
          <w:rPr>
            <w:noProof/>
            <w:webHidden/>
          </w:rPr>
          <w:fldChar w:fldCharType="end"/>
        </w:r>
      </w:hyperlink>
    </w:p>
    <w:p w14:paraId="0ABDE57E" w14:textId="77913B98" w:rsidR="00981EAE" w:rsidRDefault="00016478">
      <w:pPr>
        <w:pStyle w:val="TOC1"/>
        <w:rPr>
          <w:rFonts w:asciiTheme="minorHAnsi" w:eastAsiaTheme="minorEastAsia" w:hAnsiTheme="minorHAnsi"/>
          <w:noProof/>
          <w:color w:val="auto"/>
          <w:sz w:val="22"/>
          <w:lang w:eastAsia="en-AU"/>
        </w:rPr>
      </w:pPr>
      <w:hyperlink w:anchor="_Toc2862660" w:history="1">
        <w:r w:rsidR="00981EAE" w:rsidRPr="009D0731">
          <w:rPr>
            <w:rStyle w:val="Hyperlink"/>
            <w:noProof/>
          </w:rPr>
          <w:t>Disability Inclusion (focus on Ability)</w:t>
        </w:r>
        <w:r w:rsidR="00981EAE">
          <w:rPr>
            <w:noProof/>
            <w:webHidden/>
          </w:rPr>
          <w:tab/>
        </w:r>
        <w:r w:rsidR="00981EAE">
          <w:rPr>
            <w:noProof/>
            <w:webHidden/>
          </w:rPr>
          <w:fldChar w:fldCharType="begin"/>
        </w:r>
        <w:r w:rsidR="00981EAE">
          <w:rPr>
            <w:noProof/>
            <w:webHidden/>
          </w:rPr>
          <w:instrText xml:space="preserve"> PAGEREF _Toc2862660 \h </w:instrText>
        </w:r>
        <w:r w:rsidR="00981EAE">
          <w:rPr>
            <w:noProof/>
            <w:webHidden/>
          </w:rPr>
        </w:r>
        <w:r w:rsidR="00981EAE">
          <w:rPr>
            <w:noProof/>
            <w:webHidden/>
          </w:rPr>
          <w:fldChar w:fldCharType="separate"/>
        </w:r>
        <w:r w:rsidR="00F93305">
          <w:rPr>
            <w:noProof/>
            <w:webHidden/>
          </w:rPr>
          <w:t>8</w:t>
        </w:r>
        <w:r w:rsidR="00981EAE">
          <w:rPr>
            <w:noProof/>
            <w:webHidden/>
          </w:rPr>
          <w:fldChar w:fldCharType="end"/>
        </w:r>
      </w:hyperlink>
    </w:p>
    <w:p w14:paraId="3219C37A" w14:textId="61C46704" w:rsidR="00981EAE" w:rsidRDefault="00016478">
      <w:pPr>
        <w:pStyle w:val="TOC1"/>
        <w:rPr>
          <w:rFonts w:asciiTheme="minorHAnsi" w:eastAsiaTheme="minorEastAsia" w:hAnsiTheme="minorHAnsi"/>
          <w:noProof/>
          <w:color w:val="auto"/>
          <w:sz w:val="22"/>
          <w:lang w:eastAsia="en-AU"/>
        </w:rPr>
      </w:pPr>
      <w:hyperlink w:anchor="_Toc2862662" w:history="1">
        <w:r w:rsidR="00981EAE" w:rsidRPr="009D0731">
          <w:rPr>
            <w:rStyle w:val="Hyperlink"/>
            <w:noProof/>
          </w:rPr>
          <w:t>LGBTI Inclusion</w:t>
        </w:r>
        <w:r w:rsidR="00981EAE">
          <w:rPr>
            <w:noProof/>
            <w:webHidden/>
          </w:rPr>
          <w:tab/>
        </w:r>
        <w:r w:rsidR="00981EAE">
          <w:rPr>
            <w:noProof/>
            <w:webHidden/>
          </w:rPr>
          <w:fldChar w:fldCharType="begin"/>
        </w:r>
        <w:r w:rsidR="00981EAE">
          <w:rPr>
            <w:noProof/>
            <w:webHidden/>
          </w:rPr>
          <w:instrText xml:space="preserve"> PAGEREF _Toc2862662 \h </w:instrText>
        </w:r>
        <w:r w:rsidR="00981EAE">
          <w:rPr>
            <w:noProof/>
            <w:webHidden/>
          </w:rPr>
        </w:r>
        <w:r w:rsidR="00981EAE">
          <w:rPr>
            <w:noProof/>
            <w:webHidden/>
          </w:rPr>
          <w:fldChar w:fldCharType="separate"/>
        </w:r>
        <w:r w:rsidR="00F93305">
          <w:rPr>
            <w:noProof/>
            <w:webHidden/>
          </w:rPr>
          <w:t>9</w:t>
        </w:r>
        <w:r w:rsidR="00981EAE">
          <w:rPr>
            <w:noProof/>
            <w:webHidden/>
          </w:rPr>
          <w:fldChar w:fldCharType="end"/>
        </w:r>
      </w:hyperlink>
    </w:p>
    <w:p w14:paraId="6D01272B" w14:textId="0D6EB0D7" w:rsidR="00981EAE" w:rsidRDefault="00016478">
      <w:pPr>
        <w:pStyle w:val="TOC1"/>
        <w:rPr>
          <w:rFonts w:asciiTheme="minorHAnsi" w:eastAsiaTheme="minorEastAsia" w:hAnsiTheme="minorHAnsi"/>
          <w:noProof/>
          <w:color w:val="auto"/>
          <w:sz w:val="22"/>
          <w:lang w:eastAsia="en-AU"/>
        </w:rPr>
      </w:pPr>
      <w:hyperlink w:anchor="_Toc2862663" w:history="1">
        <w:r w:rsidR="00981EAE" w:rsidRPr="009D0731">
          <w:rPr>
            <w:rStyle w:val="Hyperlink"/>
            <w:noProof/>
          </w:rPr>
          <w:t>Women at Work</w:t>
        </w:r>
        <w:r w:rsidR="00981EAE">
          <w:rPr>
            <w:noProof/>
            <w:webHidden/>
          </w:rPr>
          <w:tab/>
        </w:r>
        <w:r w:rsidR="00981EAE">
          <w:rPr>
            <w:noProof/>
            <w:webHidden/>
          </w:rPr>
          <w:fldChar w:fldCharType="begin"/>
        </w:r>
        <w:r w:rsidR="00981EAE">
          <w:rPr>
            <w:noProof/>
            <w:webHidden/>
          </w:rPr>
          <w:instrText xml:space="preserve"> PAGEREF _Toc2862663 \h </w:instrText>
        </w:r>
        <w:r w:rsidR="00981EAE">
          <w:rPr>
            <w:noProof/>
            <w:webHidden/>
          </w:rPr>
        </w:r>
        <w:r w:rsidR="00981EAE">
          <w:rPr>
            <w:noProof/>
            <w:webHidden/>
          </w:rPr>
          <w:fldChar w:fldCharType="separate"/>
        </w:r>
        <w:r w:rsidR="00F93305">
          <w:rPr>
            <w:noProof/>
            <w:webHidden/>
          </w:rPr>
          <w:t>9</w:t>
        </w:r>
        <w:r w:rsidR="00981EAE">
          <w:rPr>
            <w:noProof/>
            <w:webHidden/>
          </w:rPr>
          <w:fldChar w:fldCharType="end"/>
        </w:r>
      </w:hyperlink>
    </w:p>
    <w:p w14:paraId="60488359" w14:textId="394893A3" w:rsidR="00981EAE" w:rsidRDefault="00016478">
      <w:pPr>
        <w:pStyle w:val="TOC1"/>
        <w:rPr>
          <w:rFonts w:asciiTheme="minorHAnsi" w:eastAsiaTheme="minorEastAsia" w:hAnsiTheme="minorHAnsi"/>
          <w:noProof/>
          <w:color w:val="auto"/>
          <w:sz w:val="22"/>
          <w:lang w:eastAsia="en-AU"/>
        </w:rPr>
      </w:pPr>
      <w:hyperlink w:anchor="_Toc2862665" w:history="1">
        <w:r w:rsidR="00981EAE" w:rsidRPr="009D0731">
          <w:rPr>
            <w:rStyle w:val="Hyperlink"/>
            <w:noProof/>
          </w:rPr>
          <w:t>How we will create a more inclusive culture</w:t>
        </w:r>
        <w:r w:rsidR="00981EAE">
          <w:rPr>
            <w:noProof/>
            <w:webHidden/>
          </w:rPr>
          <w:tab/>
        </w:r>
        <w:r w:rsidR="00981EAE">
          <w:rPr>
            <w:noProof/>
            <w:webHidden/>
          </w:rPr>
          <w:fldChar w:fldCharType="begin"/>
        </w:r>
        <w:r w:rsidR="00981EAE">
          <w:rPr>
            <w:noProof/>
            <w:webHidden/>
          </w:rPr>
          <w:instrText xml:space="preserve"> PAGEREF _Toc2862665 \h </w:instrText>
        </w:r>
        <w:r w:rsidR="00981EAE">
          <w:rPr>
            <w:noProof/>
            <w:webHidden/>
          </w:rPr>
        </w:r>
        <w:r w:rsidR="00981EAE">
          <w:rPr>
            <w:noProof/>
            <w:webHidden/>
          </w:rPr>
          <w:fldChar w:fldCharType="separate"/>
        </w:r>
        <w:r w:rsidR="00F93305">
          <w:rPr>
            <w:noProof/>
            <w:webHidden/>
          </w:rPr>
          <w:t>10</w:t>
        </w:r>
        <w:r w:rsidR="00981EAE">
          <w:rPr>
            <w:noProof/>
            <w:webHidden/>
          </w:rPr>
          <w:fldChar w:fldCharType="end"/>
        </w:r>
      </w:hyperlink>
    </w:p>
    <w:p w14:paraId="58E3C85E" w14:textId="3BC5BF56" w:rsidR="00981EAE" w:rsidRDefault="00016478">
      <w:pPr>
        <w:pStyle w:val="TOC1"/>
        <w:rPr>
          <w:rFonts w:asciiTheme="minorHAnsi" w:eastAsiaTheme="minorEastAsia" w:hAnsiTheme="minorHAnsi"/>
          <w:noProof/>
          <w:color w:val="auto"/>
          <w:sz w:val="22"/>
          <w:lang w:eastAsia="en-AU"/>
        </w:rPr>
      </w:pPr>
      <w:hyperlink w:anchor="_Toc2862666" w:history="1">
        <w:r w:rsidR="00981EAE" w:rsidRPr="009D0731">
          <w:rPr>
            <w:rStyle w:val="Hyperlink"/>
            <w:b/>
            <w:noProof/>
          </w:rPr>
          <w:t>Phase 1:</w:t>
        </w:r>
        <w:r w:rsidR="00981EAE" w:rsidRPr="009D0731">
          <w:rPr>
            <w:rStyle w:val="Hyperlink"/>
            <w:noProof/>
          </w:rPr>
          <w:t xml:space="preserve"> Raising awareness</w:t>
        </w:r>
        <w:r w:rsidR="00981EAE">
          <w:rPr>
            <w:noProof/>
            <w:webHidden/>
          </w:rPr>
          <w:tab/>
        </w:r>
        <w:r w:rsidR="00981EAE">
          <w:rPr>
            <w:noProof/>
            <w:webHidden/>
          </w:rPr>
          <w:fldChar w:fldCharType="begin"/>
        </w:r>
        <w:r w:rsidR="00981EAE">
          <w:rPr>
            <w:noProof/>
            <w:webHidden/>
          </w:rPr>
          <w:instrText xml:space="preserve"> PAGEREF _Toc2862666 \h </w:instrText>
        </w:r>
        <w:r w:rsidR="00981EAE">
          <w:rPr>
            <w:noProof/>
            <w:webHidden/>
          </w:rPr>
        </w:r>
        <w:r w:rsidR="00981EAE">
          <w:rPr>
            <w:noProof/>
            <w:webHidden/>
          </w:rPr>
          <w:fldChar w:fldCharType="separate"/>
        </w:r>
        <w:r w:rsidR="00F93305">
          <w:rPr>
            <w:noProof/>
            <w:webHidden/>
          </w:rPr>
          <w:t>11</w:t>
        </w:r>
        <w:r w:rsidR="00981EAE">
          <w:rPr>
            <w:noProof/>
            <w:webHidden/>
          </w:rPr>
          <w:fldChar w:fldCharType="end"/>
        </w:r>
      </w:hyperlink>
    </w:p>
    <w:p w14:paraId="358AB297" w14:textId="31A1041B" w:rsidR="00981EAE" w:rsidRDefault="00016478">
      <w:pPr>
        <w:pStyle w:val="TOC1"/>
        <w:rPr>
          <w:rFonts w:asciiTheme="minorHAnsi" w:eastAsiaTheme="minorEastAsia" w:hAnsiTheme="minorHAnsi"/>
          <w:noProof/>
          <w:color w:val="auto"/>
          <w:sz w:val="22"/>
          <w:lang w:eastAsia="en-AU"/>
        </w:rPr>
      </w:pPr>
      <w:hyperlink w:anchor="_Toc2862667" w:history="1">
        <w:r w:rsidR="00981EAE" w:rsidRPr="009D0731">
          <w:rPr>
            <w:rStyle w:val="Hyperlink"/>
            <w:b/>
            <w:noProof/>
          </w:rPr>
          <w:t>Phase 2:</w:t>
        </w:r>
        <w:r w:rsidR="00981EAE" w:rsidRPr="009D0731">
          <w:rPr>
            <w:rStyle w:val="Hyperlink"/>
            <w:noProof/>
          </w:rPr>
          <w:t xml:space="preserve"> Internal education and introduction of new practices</w:t>
        </w:r>
        <w:r w:rsidR="00981EAE">
          <w:rPr>
            <w:noProof/>
            <w:webHidden/>
          </w:rPr>
          <w:tab/>
        </w:r>
        <w:r w:rsidR="00981EAE">
          <w:rPr>
            <w:noProof/>
            <w:webHidden/>
          </w:rPr>
          <w:fldChar w:fldCharType="begin"/>
        </w:r>
        <w:r w:rsidR="00981EAE">
          <w:rPr>
            <w:noProof/>
            <w:webHidden/>
          </w:rPr>
          <w:instrText xml:space="preserve"> PAGEREF _Toc2862667 \h </w:instrText>
        </w:r>
        <w:r w:rsidR="00981EAE">
          <w:rPr>
            <w:noProof/>
            <w:webHidden/>
          </w:rPr>
        </w:r>
        <w:r w:rsidR="00981EAE">
          <w:rPr>
            <w:noProof/>
            <w:webHidden/>
          </w:rPr>
          <w:fldChar w:fldCharType="separate"/>
        </w:r>
        <w:r w:rsidR="00F93305">
          <w:rPr>
            <w:noProof/>
            <w:webHidden/>
          </w:rPr>
          <w:t>11</w:t>
        </w:r>
        <w:r w:rsidR="00981EAE">
          <w:rPr>
            <w:noProof/>
            <w:webHidden/>
          </w:rPr>
          <w:fldChar w:fldCharType="end"/>
        </w:r>
      </w:hyperlink>
    </w:p>
    <w:p w14:paraId="744382B3" w14:textId="437C3FF0" w:rsidR="00981EAE" w:rsidRDefault="00016478">
      <w:pPr>
        <w:pStyle w:val="TOC1"/>
        <w:rPr>
          <w:rFonts w:asciiTheme="minorHAnsi" w:eastAsiaTheme="minorEastAsia" w:hAnsiTheme="minorHAnsi"/>
          <w:noProof/>
          <w:color w:val="auto"/>
          <w:sz w:val="22"/>
          <w:lang w:eastAsia="en-AU"/>
        </w:rPr>
      </w:pPr>
      <w:hyperlink w:anchor="_Toc2862668" w:history="1">
        <w:r w:rsidR="00981EAE" w:rsidRPr="009D0731">
          <w:rPr>
            <w:rStyle w:val="Hyperlink"/>
            <w:b/>
            <w:noProof/>
          </w:rPr>
          <w:t>Phase 3:</w:t>
        </w:r>
        <w:r w:rsidR="00981EAE" w:rsidRPr="009D0731">
          <w:rPr>
            <w:rStyle w:val="Hyperlink"/>
            <w:noProof/>
          </w:rPr>
          <w:t xml:space="preserve"> External engagement</w:t>
        </w:r>
        <w:r w:rsidR="00981EAE">
          <w:rPr>
            <w:noProof/>
            <w:webHidden/>
          </w:rPr>
          <w:tab/>
        </w:r>
        <w:r w:rsidR="00981EAE">
          <w:rPr>
            <w:noProof/>
            <w:webHidden/>
          </w:rPr>
          <w:fldChar w:fldCharType="begin"/>
        </w:r>
        <w:r w:rsidR="00981EAE">
          <w:rPr>
            <w:noProof/>
            <w:webHidden/>
          </w:rPr>
          <w:instrText xml:space="preserve"> PAGEREF _Toc2862668 \h </w:instrText>
        </w:r>
        <w:r w:rsidR="00981EAE">
          <w:rPr>
            <w:noProof/>
            <w:webHidden/>
          </w:rPr>
        </w:r>
        <w:r w:rsidR="00981EAE">
          <w:rPr>
            <w:noProof/>
            <w:webHidden/>
          </w:rPr>
          <w:fldChar w:fldCharType="separate"/>
        </w:r>
        <w:r w:rsidR="00F93305">
          <w:rPr>
            <w:noProof/>
            <w:webHidden/>
          </w:rPr>
          <w:t>11</w:t>
        </w:r>
        <w:r w:rsidR="00981EAE">
          <w:rPr>
            <w:noProof/>
            <w:webHidden/>
          </w:rPr>
          <w:fldChar w:fldCharType="end"/>
        </w:r>
      </w:hyperlink>
    </w:p>
    <w:p w14:paraId="5CFA1386" w14:textId="714534B5" w:rsidR="00981EAE" w:rsidRDefault="00016478">
      <w:pPr>
        <w:pStyle w:val="TOC1"/>
        <w:rPr>
          <w:rFonts w:asciiTheme="minorHAnsi" w:eastAsiaTheme="minorEastAsia" w:hAnsiTheme="minorHAnsi"/>
          <w:noProof/>
          <w:color w:val="auto"/>
          <w:sz w:val="22"/>
          <w:lang w:eastAsia="en-AU"/>
        </w:rPr>
      </w:pPr>
      <w:hyperlink w:anchor="_Toc2862670" w:history="1">
        <w:r w:rsidR="00981EAE" w:rsidRPr="009D0731">
          <w:rPr>
            <w:rStyle w:val="Hyperlink"/>
            <w:noProof/>
          </w:rPr>
          <w:t>How we will evaluate success</w:t>
        </w:r>
        <w:r w:rsidR="00981EAE">
          <w:rPr>
            <w:noProof/>
            <w:webHidden/>
          </w:rPr>
          <w:tab/>
        </w:r>
        <w:r w:rsidR="00981EAE">
          <w:rPr>
            <w:noProof/>
            <w:webHidden/>
          </w:rPr>
          <w:fldChar w:fldCharType="begin"/>
        </w:r>
        <w:r w:rsidR="00981EAE">
          <w:rPr>
            <w:noProof/>
            <w:webHidden/>
          </w:rPr>
          <w:instrText xml:space="preserve"> PAGEREF _Toc2862670 \h </w:instrText>
        </w:r>
        <w:r w:rsidR="00981EAE">
          <w:rPr>
            <w:noProof/>
            <w:webHidden/>
          </w:rPr>
        </w:r>
        <w:r w:rsidR="00981EAE">
          <w:rPr>
            <w:noProof/>
            <w:webHidden/>
          </w:rPr>
          <w:fldChar w:fldCharType="separate"/>
        </w:r>
        <w:r w:rsidR="00F93305">
          <w:rPr>
            <w:noProof/>
            <w:webHidden/>
          </w:rPr>
          <w:t>12</w:t>
        </w:r>
        <w:r w:rsidR="00981EAE">
          <w:rPr>
            <w:noProof/>
            <w:webHidden/>
          </w:rPr>
          <w:fldChar w:fldCharType="end"/>
        </w:r>
      </w:hyperlink>
    </w:p>
    <w:p w14:paraId="00CBD752" w14:textId="3C5B6AE4" w:rsidR="00981EAE" w:rsidRDefault="00016478">
      <w:pPr>
        <w:pStyle w:val="TOC1"/>
        <w:rPr>
          <w:rFonts w:asciiTheme="minorHAnsi" w:eastAsiaTheme="minorEastAsia" w:hAnsiTheme="minorHAnsi"/>
          <w:noProof/>
          <w:color w:val="auto"/>
          <w:sz w:val="22"/>
          <w:lang w:eastAsia="en-AU"/>
        </w:rPr>
      </w:pPr>
      <w:hyperlink w:anchor="_Toc2862671" w:history="1">
        <w:r w:rsidR="00981EAE" w:rsidRPr="009D0731">
          <w:rPr>
            <w:rStyle w:val="Hyperlink"/>
            <w:noProof/>
          </w:rPr>
          <w:t>Appendix 1: 2019-22 Diversity and Inclusion Action Plan</w:t>
        </w:r>
        <w:r w:rsidR="00981EAE">
          <w:rPr>
            <w:noProof/>
            <w:webHidden/>
          </w:rPr>
          <w:tab/>
        </w:r>
        <w:r w:rsidR="00981EAE">
          <w:rPr>
            <w:noProof/>
            <w:webHidden/>
          </w:rPr>
          <w:fldChar w:fldCharType="begin"/>
        </w:r>
        <w:r w:rsidR="00981EAE">
          <w:rPr>
            <w:noProof/>
            <w:webHidden/>
          </w:rPr>
          <w:instrText xml:space="preserve"> PAGEREF _Toc2862671 \h </w:instrText>
        </w:r>
        <w:r w:rsidR="00981EAE">
          <w:rPr>
            <w:noProof/>
            <w:webHidden/>
          </w:rPr>
        </w:r>
        <w:r w:rsidR="00981EAE">
          <w:rPr>
            <w:noProof/>
            <w:webHidden/>
          </w:rPr>
          <w:fldChar w:fldCharType="separate"/>
        </w:r>
        <w:r w:rsidR="00F93305">
          <w:rPr>
            <w:noProof/>
            <w:webHidden/>
          </w:rPr>
          <w:t>13</w:t>
        </w:r>
        <w:r w:rsidR="00981EAE">
          <w:rPr>
            <w:noProof/>
            <w:webHidden/>
          </w:rPr>
          <w:fldChar w:fldCharType="end"/>
        </w:r>
      </w:hyperlink>
    </w:p>
    <w:p w14:paraId="0758EA01" w14:textId="5E5C1031" w:rsidR="00FB3632" w:rsidRDefault="00EE7622" w:rsidP="001F716C">
      <w:pPr>
        <w:pStyle w:val="paragraphnormal"/>
      </w:pPr>
      <w:r>
        <w:rPr>
          <w:rFonts w:asciiTheme="minorHAnsi" w:hAnsiTheme="minorHAnsi"/>
          <w:color w:val="004EA8"/>
          <w:kern w:val="0"/>
          <w:sz w:val="24"/>
        </w:rPr>
        <w:fldChar w:fldCharType="end"/>
      </w:r>
    </w:p>
    <w:p w14:paraId="0758EA02" w14:textId="77777777" w:rsidR="00C26229" w:rsidRPr="00C26229" w:rsidRDefault="00C26229" w:rsidP="00C26229">
      <w:r>
        <w:br w:type="page"/>
      </w:r>
    </w:p>
    <w:p w14:paraId="0758EA03" w14:textId="77777777" w:rsidR="008E41A0" w:rsidRPr="00A31B18" w:rsidRDefault="008E41A0" w:rsidP="008E41A0">
      <w:pPr>
        <w:pStyle w:val="Heading1nonumber"/>
        <w:rPr>
          <w:sz w:val="40"/>
          <w:szCs w:val="40"/>
        </w:rPr>
      </w:pPr>
      <w:bookmarkStart w:id="0" w:name="_Toc2862654"/>
      <w:r w:rsidRPr="00A31B18">
        <w:rPr>
          <w:sz w:val="40"/>
          <w:szCs w:val="40"/>
        </w:rPr>
        <w:lastRenderedPageBreak/>
        <w:t>Acronyms and abbreviations</w:t>
      </w:r>
      <w:bookmarkEnd w:id="0"/>
    </w:p>
    <w:p w14:paraId="0758EA04" w14:textId="77777777" w:rsidR="008E41A0" w:rsidRDefault="008E41A0" w:rsidP="00A31B18">
      <w:pPr>
        <w:spacing w:after="0" w:line="360" w:lineRule="auto"/>
        <w:contextualSpacing/>
        <w:rPr>
          <w:rFonts w:ascii="Calibri" w:eastAsia="Calibri" w:hAnsi="Calibri" w:cs="Calibri"/>
          <w:sz w:val="24"/>
          <w:szCs w:val="24"/>
        </w:rPr>
      </w:pPr>
      <w:r w:rsidRPr="008E41A0">
        <w:rPr>
          <w:rFonts w:ascii="Calibri" w:eastAsia="Calibri" w:hAnsi="Calibri" w:cs="Calibri"/>
          <w:sz w:val="24"/>
          <w:szCs w:val="24"/>
        </w:rPr>
        <w:t>VPS</w:t>
      </w:r>
      <w:r>
        <w:rPr>
          <w:rFonts w:ascii="Calibri" w:eastAsia="Calibri" w:hAnsi="Calibri" w:cs="Calibri"/>
          <w:sz w:val="24"/>
          <w:szCs w:val="24"/>
        </w:rPr>
        <w:tab/>
      </w:r>
      <w:r>
        <w:rPr>
          <w:rFonts w:ascii="Calibri" w:eastAsia="Calibri" w:hAnsi="Calibri" w:cs="Calibri"/>
          <w:sz w:val="24"/>
          <w:szCs w:val="24"/>
        </w:rPr>
        <w:tab/>
        <w:t>Victorian Public Sector</w:t>
      </w:r>
    </w:p>
    <w:p w14:paraId="0758EA05" w14:textId="77777777" w:rsidR="00A31B18"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VPSC</w:t>
      </w:r>
      <w:r>
        <w:rPr>
          <w:rFonts w:ascii="Calibri" w:eastAsia="Calibri" w:hAnsi="Calibri" w:cs="Calibri"/>
          <w:sz w:val="24"/>
          <w:szCs w:val="24"/>
        </w:rPr>
        <w:tab/>
      </w:r>
      <w:r>
        <w:rPr>
          <w:rFonts w:ascii="Calibri" w:eastAsia="Calibri" w:hAnsi="Calibri" w:cs="Calibri"/>
          <w:sz w:val="24"/>
          <w:szCs w:val="24"/>
        </w:rPr>
        <w:tab/>
        <w:t>Victorian Public Sector Commission</w:t>
      </w:r>
    </w:p>
    <w:p w14:paraId="0758EA06" w14:textId="77777777" w:rsidR="008E41A0" w:rsidRDefault="008E41A0"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LGBTI</w:t>
      </w:r>
      <w:r>
        <w:rPr>
          <w:rFonts w:ascii="Calibri" w:eastAsia="Calibri" w:hAnsi="Calibri" w:cs="Calibri"/>
          <w:sz w:val="24"/>
          <w:szCs w:val="24"/>
        </w:rPr>
        <w:tab/>
      </w:r>
      <w:r>
        <w:rPr>
          <w:rFonts w:ascii="Calibri" w:eastAsia="Calibri" w:hAnsi="Calibri" w:cs="Calibri"/>
          <w:sz w:val="24"/>
          <w:szCs w:val="24"/>
        </w:rPr>
        <w:tab/>
      </w:r>
      <w:r w:rsidRPr="008E41A0">
        <w:rPr>
          <w:rFonts w:ascii="Calibri" w:eastAsia="Calibri" w:hAnsi="Calibri" w:cs="Calibri"/>
          <w:sz w:val="24"/>
          <w:szCs w:val="24"/>
        </w:rPr>
        <w:t>Lesbian Gay Bisexual Transgender and Intersex</w:t>
      </w:r>
    </w:p>
    <w:p w14:paraId="0758EA07" w14:textId="77777777" w:rsidR="008E41A0"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IPAA</w:t>
      </w:r>
      <w:r>
        <w:rPr>
          <w:rFonts w:ascii="Calibri" w:eastAsia="Calibri" w:hAnsi="Calibri" w:cs="Calibri"/>
          <w:sz w:val="24"/>
          <w:szCs w:val="24"/>
        </w:rPr>
        <w:tab/>
      </w:r>
      <w:r>
        <w:rPr>
          <w:rFonts w:ascii="Calibri" w:eastAsia="Calibri" w:hAnsi="Calibri" w:cs="Calibri"/>
          <w:sz w:val="24"/>
          <w:szCs w:val="24"/>
        </w:rPr>
        <w:tab/>
      </w:r>
      <w:r w:rsidRPr="00A31B18">
        <w:rPr>
          <w:rFonts w:ascii="Calibri" w:eastAsia="Calibri" w:hAnsi="Calibri" w:cs="Calibri"/>
          <w:sz w:val="24"/>
          <w:szCs w:val="24"/>
        </w:rPr>
        <w:t>Institute of Public Administration Australia</w:t>
      </w:r>
    </w:p>
    <w:p w14:paraId="0758EA08" w14:textId="77777777" w:rsidR="00A31B18"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DHHS</w:t>
      </w:r>
      <w:r>
        <w:rPr>
          <w:rFonts w:ascii="Calibri" w:eastAsia="Calibri" w:hAnsi="Calibri" w:cs="Calibri"/>
          <w:sz w:val="24"/>
          <w:szCs w:val="24"/>
        </w:rPr>
        <w:tab/>
      </w:r>
      <w:r>
        <w:rPr>
          <w:rFonts w:ascii="Calibri" w:eastAsia="Calibri" w:hAnsi="Calibri" w:cs="Calibri"/>
          <w:sz w:val="24"/>
          <w:szCs w:val="24"/>
        </w:rPr>
        <w:tab/>
        <w:t>Department of Health and Human Services</w:t>
      </w:r>
    </w:p>
    <w:p w14:paraId="0758EA09" w14:textId="77777777" w:rsidR="00A31B18"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RAP</w:t>
      </w:r>
      <w:r>
        <w:rPr>
          <w:rFonts w:ascii="Calibri" w:eastAsia="Calibri" w:hAnsi="Calibri" w:cs="Calibri"/>
          <w:sz w:val="24"/>
          <w:szCs w:val="24"/>
        </w:rPr>
        <w:tab/>
      </w:r>
      <w:r>
        <w:rPr>
          <w:rFonts w:ascii="Calibri" w:eastAsia="Calibri" w:hAnsi="Calibri" w:cs="Calibri"/>
          <w:sz w:val="24"/>
          <w:szCs w:val="24"/>
        </w:rPr>
        <w:tab/>
        <w:t>Reconciliation Action Plan</w:t>
      </w:r>
    </w:p>
    <w:p w14:paraId="0758EA0A" w14:textId="77777777" w:rsidR="00A31B18"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WCAG</w:t>
      </w:r>
      <w:r>
        <w:rPr>
          <w:rFonts w:ascii="Calibri" w:eastAsia="Calibri" w:hAnsi="Calibri" w:cs="Calibri"/>
          <w:sz w:val="24"/>
          <w:szCs w:val="24"/>
        </w:rPr>
        <w:tab/>
      </w:r>
      <w:r>
        <w:rPr>
          <w:rFonts w:ascii="Calibri" w:eastAsia="Calibri" w:hAnsi="Calibri" w:cs="Calibri"/>
          <w:sz w:val="24"/>
          <w:szCs w:val="24"/>
        </w:rPr>
        <w:tab/>
        <w:t>Web Content Accessibility Guidelines</w:t>
      </w:r>
    </w:p>
    <w:p w14:paraId="0758EA0B" w14:textId="77777777" w:rsidR="00A31B18"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CAANZ</w:t>
      </w:r>
      <w:r>
        <w:rPr>
          <w:rFonts w:ascii="Calibri" w:eastAsia="Calibri" w:hAnsi="Calibri" w:cs="Calibri"/>
          <w:sz w:val="24"/>
          <w:szCs w:val="24"/>
        </w:rPr>
        <w:tab/>
      </w:r>
      <w:r>
        <w:rPr>
          <w:rFonts w:ascii="Calibri" w:eastAsia="Calibri" w:hAnsi="Calibri" w:cs="Calibri"/>
          <w:sz w:val="24"/>
          <w:szCs w:val="24"/>
        </w:rPr>
        <w:tab/>
      </w:r>
      <w:r w:rsidRPr="00A31B18">
        <w:rPr>
          <w:rFonts w:ascii="Calibri" w:eastAsia="Calibri" w:hAnsi="Calibri" w:cs="Calibri"/>
          <w:sz w:val="24"/>
          <w:szCs w:val="24"/>
        </w:rPr>
        <w:t>Chartered Accountants Australia and New Zealand</w:t>
      </w:r>
    </w:p>
    <w:p w14:paraId="0758EA0C" w14:textId="77777777" w:rsidR="00A31B18"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CPA</w:t>
      </w:r>
      <w:r>
        <w:rPr>
          <w:rFonts w:ascii="Calibri" w:eastAsia="Calibri" w:hAnsi="Calibri" w:cs="Calibri"/>
          <w:sz w:val="24"/>
          <w:szCs w:val="24"/>
        </w:rPr>
        <w:tab/>
      </w:r>
      <w:r>
        <w:rPr>
          <w:rFonts w:ascii="Calibri" w:eastAsia="Calibri" w:hAnsi="Calibri" w:cs="Calibri"/>
          <w:sz w:val="24"/>
          <w:szCs w:val="24"/>
        </w:rPr>
        <w:tab/>
      </w:r>
      <w:r w:rsidRPr="00A31B18">
        <w:rPr>
          <w:rFonts w:ascii="Calibri" w:eastAsia="Calibri" w:hAnsi="Calibri" w:cs="Calibri"/>
          <w:sz w:val="24"/>
          <w:szCs w:val="24"/>
        </w:rPr>
        <w:t>Certified Public Accountant</w:t>
      </w:r>
    </w:p>
    <w:p w14:paraId="0758EA0D" w14:textId="77777777" w:rsidR="00A31B18" w:rsidRDefault="00A31B18" w:rsidP="00A31B18">
      <w:pPr>
        <w:spacing w:after="0" w:line="360" w:lineRule="auto"/>
        <w:contextualSpacing/>
        <w:rPr>
          <w:rFonts w:ascii="Calibri" w:eastAsia="Calibri" w:hAnsi="Calibri" w:cs="Calibri"/>
          <w:sz w:val="24"/>
          <w:szCs w:val="24"/>
        </w:rPr>
      </w:pPr>
      <w:r>
        <w:rPr>
          <w:rFonts w:ascii="Calibri" w:eastAsia="Calibri" w:hAnsi="Calibri" w:cs="Calibri"/>
          <w:sz w:val="24"/>
          <w:szCs w:val="24"/>
        </w:rPr>
        <w:t>AWEI</w:t>
      </w:r>
      <w:r>
        <w:rPr>
          <w:rFonts w:ascii="Calibri" w:eastAsia="Calibri" w:hAnsi="Calibri" w:cs="Calibri"/>
          <w:sz w:val="24"/>
          <w:szCs w:val="24"/>
        </w:rPr>
        <w:tab/>
      </w:r>
      <w:r>
        <w:rPr>
          <w:rFonts w:ascii="Calibri" w:eastAsia="Calibri" w:hAnsi="Calibri" w:cs="Calibri"/>
          <w:sz w:val="24"/>
          <w:szCs w:val="24"/>
        </w:rPr>
        <w:tab/>
      </w:r>
      <w:r w:rsidRPr="00A31B18">
        <w:rPr>
          <w:rFonts w:ascii="Calibri" w:eastAsia="Calibri" w:hAnsi="Calibri" w:cs="Calibri"/>
          <w:sz w:val="24"/>
          <w:szCs w:val="24"/>
        </w:rPr>
        <w:t>Australian Workplace Equality Index</w:t>
      </w:r>
    </w:p>
    <w:p w14:paraId="0758EA0E" w14:textId="77777777" w:rsidR="00C20A8F" w:rsidRDefault="00C20A8F">
      <w:pPr>
        <w:rPr>
          <w:rFonts w:ascii="Calibri" w:eastAsia="Calibri" w:hAnsi="Calibri" w:cs="Calibri"/>
          <w:sz w:val="24"/>
          <w:szCs w:val="24"/>
        </w:rPr>
      </w:pPr>
      <w:r>
        <w:rPr>
          <w:rFonts w:ascii="Calibri" w:eastAsia="Calibri" w:hAnsi="Calibri" w:cs="Calibri"/>
          <w:sz w:val="24"/>
          <w:szCs w:val="24"/>
        </w:rPr>
        <w:br w:type="page"/>
      </w:r>
    </w:p>
    <w:p w14:paraId="0758EA0F" w14:textId="05AC2A99" w:rsidR="00A31B18" w:rsidRPr="00E56B51" w:rsidRDefault="00A31B18" w:rsidP="008E41A0">
      <w:pPr>
        <w:spacing w:after="0" w:line="240" w:lineRule="auto"/>
        <w:contextualSpacing/>
        <w:rPr>
          <w:rFonts w:ascii="Calibri" w:eastAsia="Calibri" w:hAnsi="Calibri" w:cs="Calibri"/>
          <w:sz w:val="24"/>
          <w:szCs w:val="24"/>
        </w:rPr>
      </w:pPr>
    </w:p>
    <w:p w14:paraId="0758EA10" w14:textId="4CEA5745" w:rsidR="0036537B" w:rsidRDefault="0036537B" w:rsidP="0036537B">
      <w:pPr>
        <w:pStyle w:val="paragraphnormal"/>
      </w:pPr>
    </w:p>
    <w:p w14:paraId="0758EA11" w14:textId="3592699C" w:rsidR="00C26229" w:rsidRPr="0036537B" w:rsidRDefault="002538A6" w:rsidP="001227B1">
      <w:pPr>
        <w:pStyle w:val="Heading1nonumber"/>
        <w:rPr>
          <w:sz w:val="76"/>
          <w:szCs w:val="76"/>
        </w:rPr>
      </w:pPr>
      <w:bookmarkStart w:id="1" w:name="_Toc2862655"/>
      <w:r w:rsidRPr="0036537B">
        <w:rPr>
          <w:noProof/>
          <w:sz w:val="76"/>
          <w:szCs w:val="76"/>
        </w:rPr>
        <w:drawing>
          <wp:anchor distT="0" distB="0" distL="114300" distR="114300" simplePos="0" relativeHeight="251698176" behindDoc="1" locked="0" layoutInCell="1" allowOverlap="1" wp14:anchorId="0758EB29" wp14:editId="31D8C1C2">
            <wp:simplePos x="0" y="0"/>
            <wp:positionH relativeFrom="column">
              <wp:posOffset>-3939278</wp:posOffset>
            </wp:positionH>
            <wp:positionV relativeFrom="paragraph">
              <wp:posOffset>554318</wp:posOffset>
            </wp:positionV>
            <wp:extent cx="3465876" cy="3342000"/>
            <wp:effectExtent l="748030" t="680720" r="673100" b="6921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versity_Assest_3.jpg"/>
                    <pic:cNvPicPr/>
                  </pic:nvPicPr>
                  <pic:blipFill>
                    <a:blip r:embed="rId19">
                      <a:alphaModFix amt="50000"/>
                      <a:extLst>
                        <a:ext uri="{28A0092B-C50C-407E-A947-70E740481C1C}">
                          <a14:useLocalDpi xmlns:a14="http://schemas.microsoft.com/office/drawing/2010/main" val="0"/>
                        </a:ext>
                      </a:extLst>
                    </a:blip>
                    <a:stretch>
                      <a:fillRect/>
                    </a:stretch>
                  </pic:blipFill>
                  <pic:spPr>
                    <a:xfrm rot="18850346">
                      <a:off x="0" y="0"/>
                      <a:ext cx="3465876" cy="3342000"/>
                    </a:xfrm>
                    <a:prstGeom prst="rect">
                      <a:avLst/>
                    </a:prstGeom>
                  </pic:spPr>
                </pic:pic>
              </a:graphicData>
            </a:graphic>
            <wp14:sizeRelH relativeFrom="margin">
              <wp14:pctWidth>0</wp14:pctWidth>
            </wp14:sizeRelH>
            <wp14:sizeRelV relativeFrom="margin">
              <wp14:pctHeight>0</wp14:pctHeight>
            </wp14:sizeRelV>
          </wp:anchor>
        </w:drawing>
      </w:r>
      <w:r w:rsidR="00C26229" w:rsidRPr="0036537B">
        <w:rPr>
          <w:sz w:val="76"/>
          <w:szCs w:val="76"/>
        </w:rPr>
        <w:t>A</w:t>
      </w:r>
      <w:r w:rsidR="001227B1" w:rsidRPr="0036537B">
        <w:rPr>
          <w:sz w:val="76"/>
          <w:szCs w:val="76"/>
        </w:rPr>
        <w:t>uditor-General’s Foreword</w:t>
      </w:r>
      <w:bookmarkEnd w:id="1"/>
    </w:p>
    <w:p w14:paraId="0758EA13" w14:textId="17FE1BA9" w:rsidR="001227B1" w:rsidRPr="001227B1" w:rsidRDefault="001227B1" w:rsidP="00AE73A0">
      <w:pPr>
        <w:spacing w:after="120" w:line="240" w:lineRule="auto"/>
        <w:rPr>
          <w:rFonts w:ascii="Calibri" w:eastAsia="Calibri" w:hAnsi="Calibri" w:cs="Calibri"/>
        </w:rPr>
      </w:pPr>
      <w:r w:rsidRPr="001227B1">
        <w:rPr>
          <w:rFonts w:ascii="Calibri" w:eastAsia="Calibri" w:hAnsi="Calibri" w:cs="Calibri"/>
        </w:rPr>
        <w:t xml:space="preserve">I’m proud to launch VAGO’s first diversity and inclusion plan, which </w:t>
      </w:r>
      <w:r w:rsidR="00E177B4">
        <w:rPr>
          <w:rFonts w:ascii="Calibri" w:eastAsia="Calibri" w:hAnsi="Calibri" w:cs="Calibri"/>
        </w:rPr>
        <w:t>we</w:t>
      </w:r>
      <w:r w:rsidRPr="001227B1">
        <w:rPr>
          <w:rFonts w:ascii="Calibri" w:eastAsia="Calibri" w:hAnsi="Calibri" w:cs="Calibri"/>
        </w:rPr>
        <w:t xml:space="preserve"> developed in recognition of our commitment to be a diverse, fair and inclusive workplace. </w:t>
      </w:r>
    </w:p>
    <w:p w14:paraId="0758EA15" w14:textId="49BB9492" w:rsidR="001227B1" w:rsidRPr="001227B1" w:rsidRDefault="001227B1" w:rsidP="00AE73A0">
      <w:pPr>
        <w:spacing w:after="120" w:line="240" w:lineRule="auto"/>
        <w:rPr>
          <w:rFonts w:ascii="Calibri" w:eastAsia="Calibri" w:hAnsi="Calibri" w:cs="Calibri"/>
        </w:rPr>
      </w:pPr>
      <w:r w:rsidRPr="001227B1">
        <w:rPr>
          <w:rFonts w:ascii="Calibri" w:eastAsia="Calibri" w:hAnsi="Calibri" w:cs="Calibri"/>
        </w:rPr>
        <w:t>We recognise that an organisation performs its best when the diverse qualities of our people are understood, respected and celebrated. Embracing diversity and implementing inclusive practices provides new ideas, skills and experience.</w:t>
      </w:r>
    </w:p>
    <w:p w14:paraId="0758EA17" w14:textId="507F0F8B" w:rsidR="001227B1" w:rsidRPr="001227B1" w:rsidRDefault="001227B1" w:rsidP="00AE73A0">
      <w:pPr>
        <w:spacing w:after="120" w:line="240" w:lineRule="auto"/>
        <w:rPr>
          <w:rFonts w:ascii="Calibri" w:eastAsia="Calibri" w:hAnsi="Calibri" w:cs="Calibri"/>
        </w:rPr>
      </w:pPr>
      <w:r w:rsidRPr="001227B1">
        <w:rPr>
          <w:rFonts w:ascii="Calibri" w:eastAsia="Calibri" w:hAnsi="Calibri" w:cs="Calibri"/>
        </w:rPr>
        <w:t>As highlighted in our Strategic Plan, we aspire to become the model public sector organisation that our position demands and that the Victorian public expect us to be. To achieve this, it is important that our profile reflects the community we serve, and that our environment and the way we work is inclusive to all.</w:t>
      </w:r>
    </w:p>
    <w:p w14:paraId="0758EA18" w14:textId="780075E3" w:rsidR="001227B1" w:rsidRDefault="001227B1" w:rsidP="00AE73A0">
      <w:pPr>
        <w:spacing w:after="120" w:line="240" w:lineRule="auto"/>
        <w:rPr>
          <w:rFonts w:ascii="Calibri" w:eastAsia="Calibri" w:hAnsi="Calibri" w:cs="Calibri"/>
        </w:rPr>
      </w:pPr>
      <w:r w:rsidRPr="001227B1">
        <w:rPr>
          <w:rFonts w:ascii="Calibri" w:eastAsia="Calibri" w:hAnsi="Calibri" w:cs="Calibri"/>
        </w:rPr>
        <w:t xml:space="preserve">Once this plan is implemented we will have increased our awareness and understanding of diversity within the Victorian community, and our capability to recognise and remove barriers for inclusion. As a </w:t>
      </w:r>
      <w:r w:rsidR="0002469E" w:rsidRPr="001227B1">
        <w:rPr>
          <w:rFonts w:ascii="Calibri" w:eastAsia="Calibri" w:hAnsi="Calibri" w:cs="Calibri"/>
        </w:rPr>
        <w:t>result,</w:t>
      </w:r>
      <w:r w:rsidRPr="001227B1">
        <w:rPr>
          <w:rFonts w:ascii="Calibri" w:eastAsia="Calibri" w:hAnsi="Calibri" w:cs="Calibri"/>
        </w:rPr>
        <w:t xml:space="preserve"> we and the Victorian community will benefit from the expanded insights this diversity will bring.</w:t>
      </w:r>
    </w:p>
    <w:p w14:paraId="0758EA19" w14:textId="77777777" w:rsidR="001227B1" w:rsidRDefault="001227B1" w:rsidP="00AE73A0">
      <w:pPr>
        <w:spacing w:after="120" w:line="240" w:lineRule="auto"/>
        <w:rPr>
          <w:rFonts w:ascii="Calibri" w:eastAsia="Calibri" w:hAnsi="Calibri" w:cs="Calibri"/>
        </w:rPr>
      </w:pPr>
    </w:p>
    <w:p w14:paraId="0758EA1A" w14:textId="77777777" w:rsidR="001227B1" w:rsidRDefault="001227B1" w:rsidP="001227B1">
      <w:pPr>
        <w:spacing w:after="0" w:line="240" w:lineRule="auto"/>
        <w:rPr>
          <w:rFonts w:ascii="Calibri" w:eastAsia="Calibri" w:hAnsi="Calibri" w:cs="Calibri"/>
        </w:rPr>
      </w:pPr>
      <w:r>
        <w:rPr>
          <w:rFonts w:ascii="Calibri" w:eastAsia="Calibri" w:hAnsi="Calibri" w:cs="Calibri"/>
          <w:noProof/>
        </w:rPr>
        <w:drawing>
          <wp:inline distT="0" distB="0" distL="0" distR="0" wp14:anchorId="0758EB2B" wp14:editId="0758EB2C">
            <wp:extent cx="1593676" cy="16383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drew-Greaves-signature.png"/>
                    <pic:cNvPicPr/>
                  </pic:nvPicPr>
                  <pic:blipFill>
                    <a:blip r:embed="rId20">
                      <a:extLst>
                        <a:ext uri="{28A0092B-C50C-407E-A947-70E740481C1C}">
                          <a14:useLocalDpi xmlns:a14="http://schemas.microsoft.com/office/drawing/2010/main" val="0"/>
                        </a:ext>
                      </a:extLst>
                    </a:blip>
                    <a:stretch>
                      <a:fillRect/>
                    </a:stretch>
                  </pic:blipFill>
                  <pic:spPr>
                    <a:xfrm>
                      <a:off x="0" y="0"/>
                      <a:ext cx="1605560" cy="1650517"/>
                    </a:xfrm>
                    <a:prstGeom prst="rect">
                      <a:avLst/>
                    </a:prstGeom>
                  </pic:spPr>
                </pic:pic>
              </a:graphicData>
            </a:graphic>
          </wp:inline>
        </w:drawing>
      </w:r>
    </w:p>
    <w:p w14:paraId="0758EA1B" w14:textId="77777777" w:rsidR="001227B1" w:rsidRDefault="001227B1" w:rsidP="001227B1">
      <w:pPr>
        <w:spacing w:after="0" w:line="240" w:lineRule="auto"/>
        <w:rPr>
          <w:rFonts w:ascii="Calibri" w:eastAsia="Calibri" w:hAnsi="Calibri" w:cs="Calibri"/>
        </w:rPr>
      </w:pPr>
    </w:p>
    <w:p w14:paraId="0758EA1C" w14:textId="77777777" w:rsidR="001227B1" w:rsidRDefault="001227B1" w:rsidP="001227B1">
      <w:pPr>
        <w:spacing w:after="0" w:line="240" w:lineRule="auto"/>
        <w:rPr>
          <w:rFonts w:ascii="Calibri" w:eastAsia="Calibri" w:hAnsi="Calibri" w:cs="Calibri"/>
        </w:rPr>
      </w:pPr>
      <w:r>
        <w:rPr>
          <w:rFonts w:ascii="Calibri" w:eastAsia="Calibri" w:hAnsi="Calibri" w:cs="Calibri"/>
        </w:rPr>
        <w:t>ANDREW GREAVES</w:t>
      </w:r>
    </w:p>
    <w:p w14:paraId="0758EA1D" w14:textId="77777777" w:rsidR="001227B1" w:rsidRPr="001227B1" w:rsidRDefault="001227B1" w:rsidP="001227B1">
      <w:pPr>
        <w:spacing w:after="0" w:line="240" w:lineRule="auto"/>
        <w:rPr>
          <w:rFonts w:ascii="Calibri" w:eastAsia="Calibri" w:hAnsi="Calibri" w:cs="Calibri"/>
        </w:rPr>
      </w:pPr>
      <w:r>
        <w:rPr>
          <w:rFonts w:ascii="Calibri" w:eastAsia="Calibri" w:hAnsi="Calibri" w:cs="Calibri"/>
        </w:rPr>
        <w:t>Auditor-General</w:t>
      </w:r>
    </w:p>
    <w:p w14:paraId="0758EA1E" w14:textId="77777777" w:rsidR="008D01C1" w:rsidRDefault="00A565B0" w:rsidP="0036537B">
      <w:r>
        <w:br w:type="page"/>
      </w:r>
    </w:p>
    <w:p w14:paraId="0758EA1F" w14:textId="77777777" w:rsidR="00E56B51" w:rsidRDefault="0098177A" w:rsidP="008D01C1">
      <w:pPr>
        <w:pStyle w:val="paragraphnormal"/>
        <w:jc w:val="both"/>
      </w:pPr>
      <w:r>
        <w:rPr>
          <w:rFonts w:eastAsia="Calibri" w:cs="Calibri"/>
          <w:noProof/>
          <w:szCs w:val="20"/>
        </w:rPr>
        <w:lastRenderedPageBreak/>
        <w:drawing>
          <wp:anchor distT="0" distB="0" distL="114300" distR="114300" simplePos="0" relativeHeight="251715584" behindDoc="1" locked="0" layoutInCell="1" allowOverlap="1" wp14:anchorId="0758EB2D" wp14:editId="0758EB2E">
            <wp:simplePos x="0" y="0"/>
            <wp:positionH relativeFrom="page">
              <wp:posOffset>-675640</wp:posOffset>
            </wp:positionH>
            <wp:positionV relativeFrom="paragraph">
              <wp:posOffset>-2144396</wp:posOffset>
            </wp:positionV>
            <wp:extent cx="3864380" cy="3864380"/>
            <wp:effectExtent l="514350" t="514350" r="517525" b="517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iversity_Assest_1.jpg"/>
                    <pic:cNvPicPr/>
                  </pic:nvPicPr>
                  <pic:blipFill>
                    <a:blip r:embed="rId21">
                      <a:alphaModFix amt="50000"/>
                      <a:extLst>
                        <a:ext uri="{28A0092B-C50C-407E-A947-70E740481C1C}">
                          <a14:useLocalDpi xmlns:a14="http://schemas.microsoft.com/office/drawing/2010/main" val="0"/>
                        </a:ext>
                      </a:extLst>
                    </a:blip>
                    <a:stretch>
                      <a:fillRect/>
                    </a:stretch>
                  </pic:blipFill>
                  <pic:spPr>
                    <a:xfrm rot="6476961">
                      <a:off x="0" y="0"/>
                      <a:ext cx="3864380" cy="3864380"/>
                    </a:xfrm>
                    <a:prstGeom prst="rect">
                      <a:avLst/>
                    </a:prstGeom>
                  </pic:spPr>
                </pic:pic>
              </a:graphicData>
            </a:graphic>
            <wp14:sizeRelH relativeFrom="margin">
              <wp14:pctWidth>0</wp14:pctWidth>
            </wp14:sizeRelH>
            <wp14:sizeRelV relativeFrom="margin">
              <wp14:pctHeight>0</wp14:pctHeight>
            </wp14:sizeRelV>
          </wp:anchor>
        </w:drawing>
      </w:r>
    </w:p>
    <w:p w14:paraId="0758EA20" w14:textId="77777777" w:rsidR="0098177A" w:rsidRDefault="0098177A" w:rsidP="0098177A">
      <w:pPr>
        <w:pStyle w:val="paragraphnormal"/>
      </w:pPr>
      <w:bookmarkStart w:id="2" w:name="_Hlk536802137"/>
      <w:bookmarkStart w:id="3" w:name="_Hlk536802083"/>
    </w:p>
    <w:p w14:paraId="0758EA21" w14:textId="77777777" w:rsidR="0098177A" w:rsidRDefault="0098177A" w:rsidP="00E56B51">
      <w:pPr>
        <w:pStyle w:val="Heading1nonumber"/>
        <w:rPr>
          <w:sz w:val="52"/>
          <w:szCs w:val="52"/>
        </w:rPr>
      </w:pPr>
    </w:p>
    <w:p w14:paraId="0758EA22" w14:textId="77777777" w:rsidR="0098177A" w:rsidRDefault="0098177A" w:rsidP="00E56B51">
      <w:pPr>
        <w:pStyle w:val="Heading1nonumber"/>
        <w:rPr>
          <w:sz w:val="52"/>
          <w:szCs w:val="52"/>
        </w:rPr>
      </w:pPr>
    </w:p>
    <w:p w14:paraId="0758EA23" w14:textId="77777777" w:rsidR="00E56B51" w:rsidRPr="00226C6A" w:rsidRDefault="00E56B51" w:rsidP="00E56B51">
      <w:pPr>
        <w:pStyle w:val="Heading1nonumber"/>
        <w:rPr>
          <w:sz w:val="52"/>
          <w:szCs w:val="52"/>
        </w:rPr>
      </w:pPr>
      <w:bookmarkStart w:id="4" w:name="_Toc2862656"/>
      <w:r w:rsidRPr="00226C6A">
        <w:rPr>
          <w:sz w:val="52"/>
          <w:szCs w:val="52"/>
        </w:rPr>
        <w:t>Introduction</w:t>
      </w:r>
      <w:bookmarkEnd w:id="4"/>
    </w:p>
    <w:bookmarkEnd w:id="2"/>
    <w:p w14:paraId="0758EA24" w14:textId="77777777" w:rsidR="00E56B51" w:rsidRPr="00983DBC" w:rsidRDefault="00E56B51" w:rsidP="00983DBC">
      <w:pPr>
        <w:spacing w:after="120" w:line="240" w:lineRule="auto"/>
        <w:rPr>
          <w:rFonts w:ascii="Calibri" w:eastAsia="Calibri" w:hAnsi="Calibri" w:cs="Calibri"/>
        </w:rPr>
      </w:pPr>
      <w:r w:rsidRPr="00983DBC">
        <w:rPr>
          <w:rFonts w:ascii="Calibri" w:eastAsia="Calibri" w:hAnsi="Calibri" w:cs="Calibri"/>
        </w:rPr>
        <w:t xml:space="preserve">As we increase our focus on diversity and inclusion at VAGO through this diversity and inclusion plan, we will concentrate our efforts in a phased approach over a three-year period so that the implemented changes are successfully and meaningfully embedded. </w:t>
      </w:r>
    </w:p>
    <w:p w14:paraId="0758EA26" w14:textId="77777777" w:rsidR="00E56B51" w:rsidRPr="00983DBC" w:rsidRDefault="00E56B51" w:rsidP="00E56B51">
      <w:pPr>
        <w:spacing w:after="0" w:line="240" w:lineRule="auto"/>
        <w:rPr>
          <w:rFonts w:ascii="Calibri" w:eastAsia="Calibri" w:hAnsi="Calibri" w:cs="Calibri"/>
        </w:rPr>
      </w:pPr>
      <w:r w:rsidRPr="00983DBC">
        <w:rPr>
          <w:rFonts w:ascii="Calibri" w:eastAsia="Calibri" w:hAnsi="Calibri" w:cs="Calibri"/>
        </w:rPr>
        <w:t>The phases we will undertake include:</w:t>
      </w:r>
    </w:p>
    <w:p w14:paraId="0758EA27" w14:textId="77777777" w:rsidR="00E56B51" w:rsidRPr="00983DBC" w:rsidRDefault="00E56B51" w:rsidP="00E56B51">
      <w:pPr>
        <w:numPr>
          <w:ilvl w:val="0"/>
          <w:numId w:val="39"/>
        </w:numPr>
        <w:spacing w:after="0" w:line="240" w:lineRule="auto"/>
        <w:contextualSpacing/>
        <w:rPr>
          <w:rFonts w:ascii="Calibri" w:eastAsia="Calibri" w:hAnsi="Calibri" w:cs="Calibri"/>
        </w:rPr>
      </w:pPr>
      <w:r w:rsidRPr="00983DBC">
        <w:rPr>
          <w:rFonts w:ascii="Calibri" w:eastAsia="Calibri" w:hAnsi="Calibri" w:cs="Calibri"/>
        </w:rPr>
        <w:t>raising awareness;</w:t>
      </w:r>
    </w:p>
    <w:p w14:paraId="0758EA28" w14:textId="77777777" w:rsidR="00E56B51" w:rsidRPr="00983DBC" w:rsidRDefault="00E56B51" w:rsidP="00E56B51">
      <w:pPr>
        <w:numPr>
          <w:ilvl w:val="0"/>
          <w:numId w:val="39"/>
        </w:numPr>
        <w:spacing w:after="0" w:line="240" w:lineRule="auto"/>
        <w:contextualSpacing/>
        <w:rPr>
          <w:rFonts w:ascii="Calibri" w:eastAsia="Calibri" w:hAnsi="Calibri" w:cs="Calibri"/>
        </w:rPr>
      </w:pPr>
      <w:r w:rsidRPr="00983DBC">
        <w:rPr>
          <w:rFonts w:ascii="Calibri" w:eastAsia="Calibri" w:hAnsi="Calibri" w:cs="Calibri"/>
        </w:rPr>
        <w:t>internal education and introduction of new practices; and</w:t>
      </w:r>
    </w:p>
    <w:p w14:paraId="0758EA29" w14:textId="77777777" w:rsidR="00E56B51" w:rsidRPr="00983DBC" w:rsidRDefault="00E56B51" w:rsidP="00983DBC">
      <w:pPr>
        <w:numPr>
          <w:ilvl w:val="0"/>
          <w:numId w:val="39"/>
        </w:numPr>
        <w:spacing w:after="120" w:line="240" w:lineRule="auto"/>
        <w:ind w:left="771" w:hanging="357"/>
        <w:rPr>
          <w:rFonts w:ascii="Calibri" w:eastAsia="Calibri" w:hAnsi="Calibri" w:cs="Calibri"/>
        </w:rPr>
      </w:pPr>
      <w:r w:rsidRPr="00983DBC">
        <w:rPr>
          <w:rFonts w:ascii="Calibri" w:eastAsia="Calibri" w:hAnsi="Calibri" w:cs="Calibri"/>
        </w:rPr>
        <w:t>external engagement.</w:t>
      </w:r>
    </w:p>
    <w:p w14:paraId="0758EA2B" w14:textId="77777777" w:rsidR="00E56B51" w:rsidRPr="00983DBC" w:rsidRDefault="00E56B51" w:rsidP="00E56B51">
      <w:pPr>
        <w:spacing w:after="0" w:line="240" w:lineRule="auto"/>
        <w:rPr>
          <w:rFonts w:ascii="Calibri" w:eastAsia="Calibri" w:hAnsi="Calibri" w:cs="Calibri"/>
        </w:rPr>
      </w:pPr>
      <w:r w:rsidRPr="00983DBC">
        <w:rPr>
          <w:rFonts w:ascii="Calibri" w:eastAsia="Calibri" w:hAnsi="Calibri" w:cs="Calibri"/>
        </w:rPr>
        <w:t xml:space="preserve">Five employee representative groups were set up to champion, consult and advise on our focus areas, including: </w:t>
      </w:r>
    </w:p>
    <w:p w14:paraId="0758EA2C" w14:textId="77777777" w:rsidR="00E56B51" w:rsidRPr="00983DBC" w:rsidRDefault="00E56B51" w:rsidP="00E56B51">
      <w:pPr>
        <w:numPr>
          <w:ilvl w:val="0"/>
          <w:numId w:val="40"/>
        </w:numPr>
        <w:spacing w:after="0" w:line="240" w:lineRule="auto"/>
        <w:contextualSpacing/>
        <w:rPr>
          <w:rFonts w:ascii="Calibri" w:eastAsia="Calibri" w:hAnsi="Calibri" w:cs="Calibri"/>
        </w:rPr>
      </w:pPr>
      <w:r w:rsidRPr="00983DBC">
        <w:rPr>
          <w:rFonts w:ascii="Calibri" w:eastAsia="Calibri" w:hAnsi="Calibri" w:cs="Calibri"/>
        </w:rPr>
        <w:t>Aboriginal Inclusion</w:t>
      </w:r>
    </w:p>
    <w:p w14:paraId="0758EA2D" w14:textId="77777777" w:rsidR="00E56B51" w:rsidRPr="00983DBC" w:rsidRDefault="00E56B51" w:rsidP="00E56B51">
      <w:pPr>
        <w:numPr>
          <w:ilvl w:val="0"/>
          <w:numId w:val="40"/>
        </w:numPr>
        <w:spacing w:after="0" w:line="240" w:lineRule="auto"/>
        <w:contextualSpacing/>
        <w:rPr>
          <w:rFonts w:ascii="Calibri" w:eastAsia="Calibri" w:hAnsi="Calibri" w:cs="Calibri"/>
        </w:rPr>
      </w:pPr>
      <w:r w:rsidRPr="00983DBC">
        <w:rPr>
          <w:rFonts w:ascii="Calibri" w:eastAsia="Calibri" w:hAnsi="Calibri" w:cs="Calibri"/>
        </w:rPr>
        <w:t>Cultural Diversity</w:t>
      </w:r>
    </w:p>
    <w:p w14:paraId="0758EA2E" w14:textId="77777777" w:rsidR="00E56B51" w:rsidRPr="00983DBC" w:rsidRDefault="00E56B51" w:rsidP="00E56B51">
      <w:pPr>
        <w:numPr>
          <w:ilvl w:val="0"/>
          <w:numId w:val="40"/>
        </w:numPr>
        <w:spacing w:after="0" w:line="240" w:lineRule="auto"/>
        <w:contextualSpacing/>
        <w:rPr>
          <w:rFonts w:ascii="Calibri" w:eastAsia="Calibri" w:hAnsi="Calibri" w:cs="Calibri"/>
        </w:rPr>
      </w:pPr>
      <w:r w:rsidRPr="00983DBC">
        <w:rPr>
          <w:rFonts w:ascii="Calibri" w:eastAsia="Calibri" w:hAnsi="Calibri" w:cs="Calibri"/>
        </w:rPr>
        <w:t>Disability Inclusion (Focus on Ability)</w:t>
      </w:r>
    </w:p>
    <w:p w14:paraId="0758EA2F" w14:textId="77777777" w:rsidR="00E56B51" w:rsidRPr="00983DBC" w:rsidRDefault="00E56B51" w:rsidP="00E56B51">
      <w:pPr>
        <w:numPr>
          <w:ilvl w:val="0"/>
          <w:numId w:val="40"/>
        </w:numPr>
        <w:spacing w:after="0" w:line="240" w:lineRule="auto"/>
        <w:contextualSpacing/>
        <w:rPr>
          <w:rFonts w:ascii="Calibri" w:eastAsia="Calibri" w:hAnsi="Calibri" w:cs="Calibri"/>
        </w:rPr>
      </w:pPr>
      <w:r w:rsidRPr="00983DBC">
        <w:rPr>
          <w:rFonts w:ascii="Calibri" w:eastAsia="Calibri" w:hAnsi="Calibri" w:cs="Calibri"/>
        </w:rPr>
        <w:t xml:space="preserve">LGBTI Inclusion </w:t>
      </w:r>
    </w:p>
    <w:p w14:paraId="0758EA30" w14:textId="77777777" w:rsidR="00E56B51" w:rsidRPr="00983DBC" w:rsidRDefault="00E56B51" w:rsidP="00E56B51">
      <w:pPr>
        <w:numPr>
          <w:ilvl w:val="0"/>
          <w:numId w:val="40"/>
        </w:numPr>
        <w:spacing w:after="0" w:line="240" w:lineRule="auto"/>
        <w:contextualSpacing/>
        <w:rPr>
          <w:rFonts w:ascii="Calibri" w:eastAsia="Calibri" w:hAnsi="Calibri" w:cs="Calibri"/>
        </w:rPr>
      </w:pPr>
      <w:r w:rsidRPr="00983DBC">
        <w:rPr>
          <w:rFonts w:ascii="Calibri" w:eastAsia="Calibri" w:hAnsi="Calibri" w:cs="Calibri"/>
        </w:rPr>
        <w:t>Women at Work.</w:t>
      </w:r>
    </w:p>
    <w:p w14:paraId="0758EA33" w14:textId="77777777" w:rsidR="0036537B" w:rsidRPr="00983DBC" w:rsidRDefault="0036537B" w:rsidP="00E56B51">
      <w:pPr>
        <w:pStyle w:val="dotpoint1"/>
        <w:numPr>
          <w:ilvl w:val="0"/>
          <w:numId w:val="0"/>
        </w:numPr>
        <w:rPr>
          <w:sz w:val="22"/>
        </w:rPr>
      </w:pPr>
    </w:p>
    <w:p w14:paraId="0758EA34" w14:textId="77777777" w:rsidR="00E56B51" w:rsidRPr="00226C6A" w:rsidRDefault="00E56B51" w:rsidP="00E56B51">
      <w:pPr>
        <w:pStyle w:val="Heading1nonumber"/>
        <w:rPr>
          <w:sz w:val="52"/>
          <w:szCs w:val="52"/>
        </w:rPr>
      </w:pPr>
      <w:bookmarkStart w:id="5" w:name="_Toc2862657"/>
      <w:r w:rsidRPr="00226C6A">
        <w:rPr>
          <w:sz w:val="52"/>
          <w:szCs w:val="52"/>
        </w:rPr>
        <w:t>What does diversity mean to us?</w:t>
      </w:r>
      <w:bookmarkEnd w:id="5"/>
    </w:p>
    <w:p w14:paraId="0758EA35" w14:textId="77777777" w:rsidR="00E56B51" w:rsidRPr="00983DBC" w:rsidRDefault="00E56B51" w:rsidP="00E56B51">
      <w:pPr>
        <w:spacing w:after="0" w:line="240" w:lineRule="auto"/>
        <w:rPr>
          <w:rFonts w:ascii="Calibri" w:eastAsia="Calibri" w:hAnsi="Calibri" w:cs="Calibri"/>
        </w:rPr>
      </w:pPr>
      <w:r w:rsidRPr="00983DBC">
        <w:rPr>
          <w:rFonts w:ascii="Calibri" w:eastAsia="Calibri" w:hAnsi="Calibri" w:cs="Calibri"/>
        </w:rPr>
        <w:t>Workplace diversity is the varied characteristics held by our employees and stakeholders. These characteristics may include, but are not limited to:</w:t>
      </w:r>
    </w:p>
    <w:p w14:paraId="0758EA36" w14:textId="77777777" w:rsidR="00E56B51" w:rsidRPr="00983DBC" w:rsidRDefault="00E56B51" w:rsidP="00E56B51">
      <w:pPr>
        <w:numPr>
          <w:ilvl w:val="0"/>
          <w:numId w:val="41"/>
        </w:numPr>
        <w:spacing w:after="0" w:line="240" w:lineRule="auto"/>
        <w:contextualSpacing/>
        <w:rPr>
          <w:rFonts w:ascii="Calibri" w:eastAsia="Calibri" w:hAnsi="Calibri" w:cs="Calibri"/>
        </w:rPr>
      </w:pPr>
      <w:r w:rsidRPr="00983DBC">
        <w:rPr>
          <w:rFonts w:ascii="Calibri" w:eastAsia="Calibri" w:hAnsi="Calibri" w:cs="Calibri"/>
        </w:rPr>
        <w:t>ethnicity</w:t>
      </w:r>
    </w:p>
    <w:p w14:paraId="0758EA37" w14:textId="77777777" w:rsidR="00E56B51" w:rsidRPr="00983DBC" w:rsidRDefault="00E56B51" w:rsidP="00E56B51">
      <w:pPr>
        <w:numPr>
          <w:ilvl w:val="0"/>
          <w:numId w:val="41"/>
        </w:numPr>
        <w:spacing w:after="0" w:line="240" w:lineRule="auto"/>
        <w:contextualSpacing/>
        <w:rPr>
          <w:rFonts w:ascii="Calibri" w:eastAsia="Calibri" w:hAnsi="Calibri" w:cs="Calibri"/>
        </w:rPr>
      </w:pPr>
      <w:r w:rsidRPr="00983DBC">
        <w:rPr>
          <w:rFonts w:ascii="Calibri" w:eastAsia="Calibri" w:hAnsi="Calibri" w:cs="Calibri"/>
        </w:rPr>
        <w:t>cultural and religious beliefs</w:t>
      </w:r>
    </w:p>
    <w:p w14:paraId="0758EA38" w14:textId="77777777" w:rsidR="00E56B51" w:rsidRPr="00983DBC" w:rsidRDefault="00E56B51" w:rsidP="00E56B51">
      <w:pPr>
        <w:numPr>
          <w:ilvl w:val="0"/>
          <w:numId w:val="41"/>
        </w:numPr>
        <w:spacing w:after="0" w:line="240" w:lineRule="auto"/>
        <w:contextualSpacing/>
        <w:rPr>
          <w:rFonts w:ascii="Calibri" w:eastAsia="Calibri" w:hAnsi="Calibri" w:cs="Calibri"/>
        </w:rPr>
      </w:pPr>
      <w:r w:rsidRPr="00983DBC">
        <w:rPr>
          <w:rFonts w:ascii="Calibri" w:eastAsia="Calibri" w:hAnsi="Calibri" w:cs="Calibri"/>
        </w:rPr>
        <w:t>gender and sexual identity</w:t>
      </w:r>
    </w:p>
    <w:p w14:paraId="0758EA39" w14:textId="77777777" w:rsidR="00E56B51" w:rsidRPr="00983DBC" w:rsidRDefault="00E56B51" w:rsidP="00E56B51">
      <w:pPr>
        <w:numPr>
          <w:ilvl w:val="0"/>
          <w:numId w:val="41"/>
        </w:numPr>
        <w:spacing w:after="0" w:line="240" w:lineRule="auto"/>
        <w:contextualSpacing/>
        <w:rPr>
          <w:rFonts w:ascii="Calibri" w:eastAsia="Calibri" w:hAnsi="Calibri" w:cs="Calibri"/>
        </w:rPr>
      </w:pPr>
      <w:r w:rsidRPr="00983DBC">
        <w:rPr>
          <w:rFonts w:ascii="Calibri" w:eastAsia="Calibri" w:hAnsi="Calibri" w:cs="Calibri"/>
        </w:rPr>
        <w:t>age</w:t>
      </w:r>
    </w:p>
    <w:p w14:paraId="0758EA3A" w14:textId="77777777" w:rsidR="00E56B51" w:rsidRPr="00983DBC" w:rsidRDefault="00E56B51" w:rsidP="00E56B51">
      <w:pPr>
        <w:numPr>
          <w:ilvl w:val="0"/>
          <w:numId w:val="41"/>
        </w:numPr>
        <w:spacing w:after="0" w:line="240" w:lineRule="auto"/>
        <w:contextualSpacing/>
        <w:rPr>
          <w:rFonts w:ascii="Calibri" w:eastAsia="Calibri" w:hAnsi="Calibri" w:cs="Calibri"/>
        </w:rPr>
      </w:pPr>
      <w:r w:rsidRPr="00983DBC">
        <w:rPr>
          <w:rFonts w:ascii="Calibri" w:eastAsia="Calibri" w:hAnsi="Calibri" w:cs="Calibri"/>
        </w:rPr>
        <w:t>education</w:t>
      </w:r>
    </w:p>
    <w:p w14:paraId="0758EA3B" w14:textId="77777777" w:rsidR="00E56B51" w:rsidRPr="00983DBC" w:rsidRDefault="00E56B51" w:rsidP="00983DBC">
      <w:pPr>
        <w:numPr>
          <w:ilvl w:val="0"/>
          <w:numId w:val="41"/>
        </w:numPr>
        <w:spacing w:after="120" w:line="240" w:lineRule="auto"/>
        <w:ind w:left="714" w:hanging="357"/>
        <w:rPr>
          <w:rFonts w:ascii="Calibri" w:eastAsia="Calibri" w:hAnsi="Calibri" w:cs="Calibri"/>
        </w:rPr>
      </w:pPr>
      <w:r w:rsidRPr="00983DBC">
        <w:rPr>
          <w:rFonts w:ascii="Calibri" w:eastAsia="Calibri" w:hAnsi="Calibri" w:cs="Calibri"/>
        </w:rPr>
        <w:t>physical and mental ability.</w:t>
      </w:r>
    </w:p>
    <w:p w14:paraId="4158CFDC" w14:textId="77777777" w:rsidR="00983DBC" w:rsidRDefault="00E56B51" w:rsidP="00E56B51">
      <w:pPr>
        <w:spacing w:after="0" w:line="240" w:lineRule="auto"/>
        <w:rPr>
          <w:rFonts w:ascii="Calibri" w:eastAsia="Calibri" w:hAnsi="Calibri" w:cs="Calibri"/>
        </w:rPr>
      </w:pPr>
      <w:r w:rsidRPr="00983DBC">
        <w:rPr>
          <w:rFonts w:ascii="Calibri" w:eastAsia="Calibri" w:hAnsi="Calibri" w:cs="Calibri"/>
        </w:rPr>
        <w:t>Inclusion means that all people are respected, valued, and invited to take part in a meaningful way with equitable opportunity, free from discrimination.</w:t>
      </w:r>
      <w:bookmarkEnd w:id="3"/>
    </w:p>
    <w:p w14:paraId="0758EA3D" w14:textId="41D91DCB" w:rsidR="00960FBB" w:rsidRPr="00E56B51" w:rsidRDefault="00960FBB" w:rsidP="00E56B51">
      <w:pPr>
        <w:spacing w:after="0" w:line="240" w:lineRule="auto"/>
        <w:rPr>
          <w:rFonts w:ascii="Calibri" w:eastAsia="Calibri" w:hAnsi="Calibri" w:cs="Calibri"/>
        </w:rPr>
      </w:pPr>
      <w:r>
        <w:br w:type="page"/>
      </w:r>
    </w:p>
    <w:p w14:paraId="0758EA3E" w14:textId="480E99DD" w:rsidR="0098177A" w:rsidRPr="00AB2BA7" w:rsidRDefault="0098177A" w:rsidP="00AB2BA7">
      <w:pPr>
        <w:pStyle w:val="paragraphnormal"/>
        <w:rPr>
          <w:sz w:val="52"/>
          <w:szCs w:val="52"/>
        </w:rPr>
      </w:pPr>
      <w:bookmarkStart w:id="6" w:name="_Toc513698778"/>
      <w:bookmarkStart w:id="7" w:name="_Toc500324561"/>
      <w:r w:rsidRPr="002B020F">
        <w:rPr>
          <w:noProof/>
        </w:rPr>
        <w:lastRenderedPageBreak/>
        <w:drawing>
          <wp:anchor distT="0" distB="0" distL="114300" distR="114300" simplePos="0" relativeHeight="251702272" behindDoc="1" locked="0" layoutInCell="1" allowOverlap="1" wp14:anchorId="0758EB2F" wp14:editId="0758EB30">
            <wp:simplePos x="0" y="0"/>
            <wp:positionH relativeFrom="column">
              <wp:posOffset>-3194051</wp:posOffset>
            </wp:positionH>
            <wp:positionV relativeFrom="paragraph">
              <wp:posOffset>-1831340</wp:posOffset>
            </wp:positionV>
            <wp:extent cx="3779216" cy="3779216"/>
            <wp:effectExtent l="457200" t="495300" r="488315" b="4883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iversity_Assest_4.jpg"/>
                    <pic:cNvPicPr/>
                  </pic:nvPicPr>
                  <pic:blipFill>
                    <a:blip r:embed="rId22">
                      <a:alphaModFix amt="50000"/>
                      <a:extLst>
                        <a:ext uri="{28A0092B-C50C-407E-A947-70E740481C1C}">
                          <a14:useLocalDpi xmlns:a14="http://schemas.microsoft.com/office/drawing/2010/main" val="0"/>
                        </a:ext>
                      </a:extLst>
                    </a:blip>
                    <a:stretch>
                      <a:fillRect/>
                    </a:stretch>
                  </pic:blipFill>
                  <pic:spPr>
                    <a:xfrm rot="17268841">
                      <a:off x="0" y="0"/>
                      <a:ext cx="3779216" cy="3779216"/>
                    </a:xfrm>
                    <a:prstGeom prst="rect">
                      <a:avLst/>
                    </a:prstGeom>
                  </pic:spPr>
                </pic:pic>
              </a:graphicData>
            </a:graphic>
            <wp14:sizeRelH relativeFrom="margin">
              <wp14:pctWidth>0</wp14:pctWidth>
            </wp14:sizeRelH>
            <wp14:sizeRelV relativeFrom="margin">
              <wp14:pctHeight>0</wp14:pctHeight>
            </wp14:sizeRelV>
          </wp:anchor>
        </w:drawing>
      </w:r>
    </w:p>
    <w:p w14:paraId="0758EA3F" w14:textId="670C6728" w:rsidR="0098177A" w:rsidRDefault="0098177A" w:rsidP="00AB2BA7">
      <w:pPr>
        <w:pStyle w:val="paragraphnormal"/>
        <w:rPr>
          <w:sz w:val="52"/>
          <w:szCs w:val="52"/>
        </w:rPr>
      </w:pPr>
    </w:p>
    <w:p w14:paraId="61DE66F6" w14:textId="142A0C99" w:rsidR="00602755" w:rsidRDefault="00602755" w:rsidP="00AB2BA7">
      <w:pPr>
        <w:pStyle w:val="paragraphnormal"/>
        <w:rPr>
          <w:sz w:val="52"/>
          <w:szCs w:val="52"/>
        </w:rPr>
      </w:pPr>
    </w:p>
    <w:p w14:paraId="2C31FF28" w14:textId="77777777" w:rsidR="00602755" w:rsidRPr="00AB2BA7" w:rsidRDefault="00602755" w:rsidP="00AB2BA7">
      <w:pPr>
        <w:pStyle w:val="paragraphnormal"/>
        <w:rPr>
          <w:sz w:val="52"/>
          <w:szCs w:val="52"/>
        </w:rPr>
      </w:pPr>
    </w:p>
    <w:p w14:paraId="0758EA42" w14:textId="77777777" w:rsidR="00E41470" w:rsidRPr="008D01C1" w:rsidRDefault="00E41470" w:rsidP="008D01C1">
      <w:pPr>
        <w:pStyle w:val="Heading1nonumber"/>
        <w:rPr>
          <w:sz w:val="52"/>
          <w:szCs w:val="52"/>
        </w:rPr>
      </w:pPr>
      <w:bookmarkStart w:id="8" w:name="_Toc2862658"/>
      <w:r w:rsidRPr="008D01C1">
        <w:rPr>
          <w:sz w:val="52"/>
          <w:szCs w:val="52"/>
        </w:rPr>
        <w:t>Aboriginal</w:t>
      </w:r>
      <w:r w:rsidR="00226C6A" w:rsidRPr="008D01C1">
        <w:rPr>
          <w:rStyle w:val="FootnoteReference"/>
          <w:sz w:val="52"/>
          <w:szCs w:val="52"/>
        </w:rPr>
        <w:footnoteReference w:id="1"/>
      </w:r>
      <w:r w:rsidRPr="008D01C1">
        <w:rPr>
          <w:sz w:val="52"/>
          <w:szCs w:val="52"/>
        </w:rPr>
        <w:t xml:space="preserve"> Inclusion</w:t>
      </w:r>
      <w:bookmarkEnd w:id="8"/>
    </w:p>
    <w:p w14:paraId="0758EA43" w14:textId="77777777" w:rsidR="00E41470" w:rsidRPr="00DE016E" w:rsidRDefault="00E41470" w:rsidP="00DE016E">
      <w:pPr>
        <w:spacing w:after="120" w:line="240" w:lineRule="auto"/>
        <w:rPr>
          <w:rFonts w:ascii="Calibri" w:eastAsia="Calibri" w:hAnsi="Calibri" w:cs="Calibri"/>
        </w:rPr>
      </w:pPr>
      <w:r w:rsidRPr="00DE016E">
        <w:rPr>
          <w:rFonts w:ascii="Calibri" w:eastAsia="Calibri" w:hAnsi="Calibri" w:cs="Calibri"/>
        </w:rPr>
        <w:t>We proudly acknowledge Victoria’s First Nations peoples and their ongoing strength in practising the world’s oldest living culture. We acknowledge the Traditional Owners of the lands and waters on</w:t>
      </w:r>
    </w:p>
    <w:p w14:paraId="0758EA44" w14:textId="77777777" w:rsidR="00E41470" w:rsidRPr="00DE016E" w:rsidRDefault="00E41470" w:rsidP="00DE016E">
      <w:pPr>
        <w:spacing w:after="120" w:line="240" w:lineRule="auto"/>
        <w:rPr>
          <w:rFonts w:ascii="Calibri" w:eastAsia="Calibri" w:hAnsi="Calibri" w:cs="Calibri"/>
        </w:rPr>
      </w:pPr>
      <w:r w:rsidRPr="00DE016E">
        <w:rPr>
          <w:rFonts w:ascii="Calibri" w:eastAsia="Calibri" w:hAnsi="Calibri" w:cs="Calibri"/>
        </w:rPr>
        <w:t>which we live and work and pay our respects to their Elders past, present and emerging. We recognise the contribution of Aboriginal people and communities to Victorian life and how this continues to enrich our society more broadly.</w:t>
      </w:r>
    </w:p>
    <w:p w14:paraId="0758EA46" w14:textId="77777777" w:rsidR="00E41470" w:rsidRPr="00DE016E" w:rsidRDefault="00E41470" w:rsidP="00DE016E">
      <w:pPr>
        <w:spacing w:after="120" w:line="240" w:lineRule="auto"/>
        <w:rPr>
          <w:rFonts w:ascii="Calibri" w:eastAsia="Calibri" w:hAnsi="Calibri" w:cs="Calibri"/>
        </w:rPr>
      </w:pPr>
      <w:r w:rsidRPr="00DE016E">
        <w:rPr>
          <w:rFonts w:ascii="Calibri" w:eastAsia="Calibri" w:hAnsi="Calibri" w:cs="Calibri"/>
        </w:rPr>
        <w:t xml:space="preserve">As at 1 January 2019, no current VAGO employee has chosen to identify as Aboriginal through our on-boarding processes. Through the implementation of this plan, we hope to develop a culturally safe environment for existing or future employees who choose to identify. </w:t>
      </w:r>
    </w:p>
    <w:p w14:paraId="0758EA48" w14:textId="77777777" w:rsidR="00E41470" w:rsidRPr="00DE016E" w:rsidRDefault="00E41470" w:rsidP="00DE016E">
      <w:pPr>
        <w:spacing w:after="120" w:line="240" w:lineRule="auto"/>
        <w:rPr>
          <w:rFonts w:ascii="Calibri" w:eastAsia="Calibri" w:hAnsi="Calibri" w:cs="Calibri"/>
        </w:rPr>
      </w:pPr>
      <w:r w:rsidRPr="00DE016E">
        <w:rPr>
          <w:rFonts w:ascii="Calibri" w:eastAsia="Calibri" w:hAnsi="Calibri" w:cs="Calibri"/>
        </w:rPr>
        <w:t xml:space="preserve">VAGO has never had an inclusion strategy for Aboriginal employees or one that informs our engagement with Aboriginal communities. The initiatives within this plan will serve as the building blocks to develop cultural safety for future Aboriginal employees through a process of building cultural awareness and cultural competence. We also aim to effectively skill ourselves to engage more often—respectfully and meaningfully—with a wider range of communities as we undertake our work. </w:t>
      </w:r>
    </w:p>
    <w:p w14:paraId="0758EA4A" w14:textId="77777777" w:rsidR="00E41470" w:rsidRPr="00DE016E" w:rsidRDefault="00E41470" w:rsidP="00DE016E">
      <w:pPr>
        <w:spacing w:after="120" w:line="240" w:lineRule="auto"/>
        <w:rPr>
          <w:rFonts w:ascii="Calibri" w:eastAsia="Calibri" w:hAnsi="Calibri" w:cs="Calibri"/>
        </w:rPr>
      </w:pPr>
      <w:r w:rsidRPr="00DE016E">
        <w:rPr>
          <w:rFonts w:ascii="Calibri" w:eastAsia="Calibri" w:hAnsi="Calibri" w:cs="Calibri"/>
        </w:rPr>
        <w:t>In late 2018, our employee representative group for Aboriginal Inclusion and our Human Resources team attended cultural awareness training. In undertaking the implementation of this plan, we commit to continuing to engage with the networks developed through this training to support us in achieving the initiatives we have set out to complete.</w:t>
      </w:r>
    </w:p>
    <w:p w14:paraId="0758EA4F" w14:textId="77777777" w:rsidR="00E41470" w:rsidRPr="00DE016E" w:rsidRDefault="00E41470" w:rsidP="00DE016E">
      <w:pPr>
        <w:pStyle w:val="dotpoint1"/>
        <w:numPr>
          <w:ilvl w:val="0"/>
          <w:numId w:val="0"/>
        </w:numPr>
        <w:spacing w:after="120" w:line="240" w:lineRule="auto"/>
        <w:rPr>
          <w:sz w:val="22"/>
        </w:rPr>
      </w:pPr>
    </w:p>
    <w:p w14:paraId="59257B30" w14:textId="5D7273C7" w:rsidR="00E41470" w:rsidRPr="00DE016E" w:rsidRDefault="008C1F9F" w:rsidP="008C1F9F">
      <w:pPr>
        <w:rPr>
          <w:rFonts w:ascii="Calibri" w:hAnsi="Calibri"/>
          <w:kern w:val="14"/>
        </w:rPr>
      </w:pPr>
      <w:r w:rsidRPr="00DE016E">
        <w:br w:type="page"/>
      </w:r>
    </w:p>
    <w:p w14:paraId="0758EA51" w14:textId="687A29F8" w:rsidR="00E41470" w:rsidRPr="00226C6A" w:rsidRDefault="0098177A" w:rsidP="00E41470">
      <w:pPr>
        <w:pStyle w:val="Heading1nonumber"/>
        <w:rPr>
          <w:sz w:val="52"/>
          <w:szCs w:val="52"/>
        </w:rPr>
      </w:pPr>
      <w:bookmarkStart w:id="9" w:name="_Toc2862659"/>
      <w:r>
        <w:rPr>
          <w:noProof/>
          <w:sz w:val="52"/>
          <w:szCs w:val="52"/>
        </w:rPr>
        <w:lastRenderedPageBreak/>
        <w:drawing>
          <wp:anchor distT="0" distB="0" distL="114300" distR="114300" simplePos="0" relativeHeight="251703296" behindDoc="1" locked="0" layoutInCell="1" allowOverlap="1" wp14:anchorId="0758EB31" wp14:editId="423169E1">
            <wp:simplePos x="0" y="0"/>
            <wp:positionH relativeFrom="column">
              <wp:posOffset>-2715928</wp:posOffset>
            </wp:positionH>
            <wp:positionV relativeFrom="paragraph">
              <wp:posOffset>-1289551</wp:posOffset>
            </wp:positionV>
            <wp:extent cx="3407780" cy="3407780"/>
            <wp:effectExtent l="723900" t="723900" r="707390" b="7073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versity_Assest_5.jpg"/>
                    <pic:cNvPicPr/>
                  </pic:nvPicPr>
                  <pic:blipFill>
                    <a:blip r:embed="rId23">
                      <a:alphaModFix amt="50000"/>
                      <a:extLst>
                        <a:ext uri="{28A0092B-C50C-407E-A947-70E740481C1C}">
                          <a14:useLocalDpi xmlns:a14="http://schemas.microsoft.com/office/drawing/2010/main" val="0"/>
                        </a:ext>
                      </a:extLst>
                    </a:blip>
                    <a:stretch>
                      <a:fillRect/>
                    </a:stretch>
                  </pic:blipFill>
                  <pic:spPr>
                    <a:xfrm rot="8103255">
                      <a:off x="0" y="0"/>
                      <a:ext cx="3407780" cy="3407780"/>
                    </a:xfrm>
                    <a:prstGeom prst="rect">
                      <a:avLst/>
                    </a:prstGeom>
                  </pic:spPr>
                </pic:pic>
              </a:graphicData>
            </a:graphic>
            <wp14:sizeRelH relativeFrom="margin">
              <wp14:pctWidth>0</wp14:pctWidth>
            </wp14:sizeRelH>
            <wp14:sizeRelV relativeFrom="margin">
              <wp14:pctHeight>0</wp14:pctHeight>
            </wp14:sizeRelV>
          </wp:anchor>
        </w:drawing>
      </w:r>
      <w:r w:rsidR="00E41470" w:rsidRPr="00226C6A">
        <w:rPr>
          <w:sz w:val="52"/>
          <w:szCs w:val="52"/>
        </w:rPr>
        <w:t>Cultural Diversity</w:t>
      </w:r>
      <w:bookmarkEnd w:id="9"/>
    </w:p>
    <w:p w14:paraId="0758EA52" w14:textId="77777777" w:rsidR="00E41470" w:rsidRPr="00DE016E" w:rsidRDefault="00E41470" w:rsidP="00DE016E">
      <w:pPr>
        <w:spacing w:after="120" w:line="240" w:lineRule="auto"/>
        <w:rPr>
          <w:rFonts w:ascii="Calibri" w:eastAsia="Calibri" w:hAnsi="Calibri" w:cs="Calibri"/>
        </w:rPr>
      </w:pPr>
      <w:r w:rsidRPr="00DE016E">
        <w:rPr>
          <w:rFonts w:ascii="Calibri" w:eastAsia="Calibri" w:hAnsi="Calibri" w:cs="Calibri"/>
        </w:rPr>
        <w:t xml:space="preserve">Effective cross-cultural engagement and communication is important for a productive, inclusive and well-functioning workplace. </w:t>
      </w:r>
    </w:p>
    <w:p w14:paraId="0758EA54" w14:textId="77777777" w:rsidR="00E41470" w:rsidRPr="00DE016E" w:rsidRDefault="00E41470" w:rsidP="00DE016E">
      <w:pPr>
        <w:spacing w:after="120" w:line="240" w:lineRule="auto"/>
        <w:rPr>
          <w:rFonts w:ascii="Calibri" w:eastAsia="Calibri" w:hAnsi="Calibri" w:cs="Calibri"/>
        </w:rPr>
      </w:pPr>
      <w:r w:rsidRPr="00DE016E">
        <w:rPr>
          <w:rFonts w:ascii="Calibri" w:eastAsia="Calibri" w:hAnsi="Calibri" w:cs="Calibri"/>
        </w:rPr>
        <w:t xml:space="preserve">In 2018, information from our human resources information system shows that our workforce includes 18 different nationalities. Within our 2018 People Matter Survey, 44 per cent of respondents were born in a country other than Australia. </w:t>
      </w:r>
    </w:p>
    <w:p w14:paraId="0758EA56" w14:textId="77777777" w:rsidR="00E41470" w:rsidRPr="00DE016E" w:rsidRDefault="0036537B" w:rsidP="00DE016E">
      <w:pPr>
        <w:spacing w:after="120" w:line="240" w:lineRule="auto"/>
        <w:rPr>
          <w:rFonts w:ascii="Calibri" w:eastAsia="Calibri" w:hAnsi="Calibri" w:cs="Calibri"/>
        </w:rPr>
      </w:pPr>
      <w:r w:rsidRPr="00DE016E">
        <w:rPr>
          <w:rFonts w:ascii="Calibri" w:eastAsia="Calibri" w:hAnsi="Calibri" w:cs="Calibri"/>
        </w:rPr>
        <w:t>With more than 30 per cent</w:t>
      </w:r>
      <w:r w:rsidRPr="00DE016E">
        <w:rPr>
          <w:rFonts w:ascii="Calibri" w:eastAsia="Calibri" w:hAnsi="Calibri" w:cs="Calibri"/>
          <w:vertAlign w:val="superscript"/>
        </w:rPr>
        <w:footnoteReference w:id="2"/>
      </w:r>
      <w:r w:rsidRPr="00DE016E">
        <w:rPr>
          <w:rFonts w:ascii="Calibri" w:eastAsia="Calibri" w:hAnsi="Calibri" w:cs="Calibri"/>
        </w:rPr>
        <w:t xml:space="preserve"> of Victorian residents born overseas</w:t>
      </w:r>
      <w:r w:rsidR="00E41470" w:rsidRPr="00DE016E">
        <w:rPr>
          <w:rFonts w:ascii="Calibri" w:eastAsia="Calibri" w:hAnsi="Calibri" w:cs="Calibri"/>
        </w:rPr>
        <w:t xml:space="preserve">, a workforce that represents our multicultural community is a valuable asset to help us best serve Victoria. It is equally important that our employees come to a workplace that understands, supports, respects, and celebrates their cultural characteristics. </w:t>
      </w:r>
    </w:p>
    <w:p w14:paraId="0758EA59" w14:textId="2F16225D" w:rsidR="00226C6A" w:rsidRDefault="00E41470" w:rsidP="004A41F8">
      <w:pPr>
        <w:spacing w:after="120" w:line="240" w:lineRule="auto"/>
        <w:rPr>
          <w:rFonts w:ascii="Calibri" w:eastAsia="Calibri" w:hAnsi="Calibri" w:cs="Calibri"/>
          <w:sz w:val="20"/>
          <w:szCs w:val="20"/>
        </w:rPr>
      </w:pPr>
      <w:r w:rsidRPr="00DE016E">
        <w:rPr>
          <w:rFonts w:ascii="Calibri" w:eastAsia="Calibri" w:hAnsi="Calibri" w:cs="Calibri"/>
        </w:rPr>
        <w:t>As we implement the initiatives within this plan we will continue to use the experience and knowledge of the diverse cultures within our organisation. In doing so, we aim to further recognise and celebrate the value of cultural and religious diversity, both within our organisation and the wider Victorian Community.</w:t>
      </w:r>
    </w:p>
    <w:p w14:paraId="0758EA5B" w14:textId="77777777" w:rsidR="00226C6A" w:rsidRPr="00226C6A" w:rsidRDefault="00226C6A" w:rsidP="00226C6A">
      <w:pPr>
        <w:pStyle w:val="Heading1nonumber"/>
        <w:rPr>
          <w:sz w:val="52"/>
          <w:szCs w:val="52"/>
        </w:rPr>
      </w:pPr>
      <w:bookmarkStart w:id="10" w:name="_Toc2862660"/>
      <w:r w:rsidRPr="00226C6A">
        <w:rPr>
          <w:sz w:val="52"/>
          <w:szCs w:val="52"/>
        </w:rPr>
        <w:t>Disability Inclusion (focus on Ability)</w:t>
      </w:r>
      <w:bookmarkEnd w:id="10"/>
    </w:p>
    <w:p w14:paraId="0758EA5C" w14:textId="058EE0D9" w:rsidR="00226C6A" w:rsidRPr="00B540DB" w:rsidRDefault="00226C6A" w:rsidP="00DE016E">
      <w:pPr>
        <w:spacing w:after="120" w:line="240" w:lineRule="auto"/>
        <w:rPr>
          <w:rFonts w:ascii="Calibri" w:eastAsia="Calibri" w:hAnsi="Calibri" w:cs="Calibri"/>
        </w:rPr>
      </w:pPr>
      <w:r w:rsidRPr="00B540DB">
        <w:rPr>
          <w:rFonts w:ascii="Calibri" w:eastAsia="Calibri" w:hAnsi="Calibri" w:cs="Calibri"/>
        </w:rPr>
        <w:t>People with a disability form 18.4 per cent</w:t>
      </w:r>
      <w:r w:rsidRPr="00B540DB">
        <w:rPr>
          <w:rFonts w:ascii="Calibri" w:eastAsia="Calibri" w:hAnsi="Calibri" w:cs="Calibri"/>
          <w:vertAlign w:val="superscript"/>
        </w:rPr>
        <w:footnoteReference w:id="3"/>
      </w:r>
      <w:r w:rsidRPr="00B540DB">
        <w:rPr>
          <w:rFonts w:ascii="Calibri" w:eastAsia="Calibri" w:hAnsi="Calibri" w:cs="Calibri"/>
        </w:rPr>
        <w:t xml:space="preserve"> of the Victorian population. Of this, </w:t>
      </w:r>
      <w:r w:rsidR="00B540DB" w:rsidRPr="00B540DB">
        <w:rPr>
          <w:rFonts w:ascii="Calibri" w:eastAsia="Calibri" w:hAnsi="Calibri" w:cs="Calibri"/>
        </w:rPr>
        <w:t>six</w:t>
      </w:r>
      <w:r w:rsidRPr="00B540DB">
        <w:rPr>
          <w:rFonts w:ascii="Calibri" w:eastAsia="Calibri" w:hAnsi="Calibri" w:cs="Calibri"/>
        </w:rPr>
        <w:t xml:space="preserve"> per cent have a profound or severe disability. </w:t>
      </w:r>
    </w:p>
    <w:p w14:paraId="0758EA5E" w14:textId="2E11F211" w:rsidR="00226C6A" w:rsidRPr="00B540DB" w:rsidRDefault="00226C6A" w:rsidP="00DE016E">
      <w:pPr>
        <w:spacing w:after="120" w:line="240" w:lineRule="auto"/>
        <w:rPr>
          <w:rFonts w:ascii="Calibri" w:eastAsia="Calibri" w:hAnsi="Calibri" w:cs="Calibri"/>
        </w:rPr>
      </w:pPr>
      <w:r w:rsidRPr="00B540DB">
        <w:rPr>
          <w:rFonts w:ascii="Calibri" w:eastAsia="Calibri" w:hAnsi="Calibri" w:cs="Calibri"/>
        </w:rPr>
        <w:t xml:space="preserve">At 1 January 2019, no current VAGO employee has formally disclosed that they have a disability or requested adjustments for a continuing disability. However, within our 2018 People Matter Survey results 4 per cent of respondents selected ‘yes’ and 6 per cent selected ‘prefer not to </w:t>
      </w:r>
      <w:r w:rsidR="00DE016E">
        <w:rPr>
          <w:rFonts w:ascii="Calibri" w:eastAsia="Calibri" w:hAnsi="Calibri" w:cs="Calibri"/>
        </w:rPr>
        <w:t>s</w:t>
      </w:r>
      <w:r w:rsidRPr="00B540DB">
        <w:rPr>
          <w:rFonts w:ascii="Calibri" w:eastAsia="Calibri" w:hAnsi="Calibri" w:cs="Calibri"/>
        </w:rPr>
        <w:t xml:space="preserve">ay’ when asked whether they have a disability. </w:t>
      </w:r>
    </w:p>
    <w:p w14:paraId="0758EA60" w14:textId="5CDE30A1" w:rsidR="00226C6A" w:rsidRPr="00B540DB" w:rsidRDefault="00226C6A" w:rsidP="00DE016E">
      <w:pPr>
        <w:spacing w:after="120" w:line="240" w:lineRule="auto"/>
        <w:rPr>
          <w:rFonts w:ascii="Calibri" w:eastAsia="Calibri" w:hAnsi="Calibri" w:cs="Calibri"/>
        </w:rPr>
      </w:pPr>
      <w:r w:rsidRPr="00B540DB">
        <w:rPr>
          <w:rFonts w:ascii="Calibri" w:eastAsia="Calibri" w:hAnsi="Calibri" w:cs="Calibri"/>
        </w:rPr>
        <w:t>Through implementation of this plan we aim to focus on the abilities of all people and achieve a workplace that is inclusive and welcoming of individuals who have a physical or non-physical disability.</w:t>
      </w:r>
    </w:p>
    <w:p w14:paraId="0758EA63" w14:textId="0586039F" w:rsidR="0098177A" w:rsidRPr="00E643F6" w:rsidRDefault="00226C6A" w:rsidP="00DE016E">
      <w:pPr>
        <w:spacing w:after="120" w:line="240" w:lineRule="auto"/>
        <w:rPr>
          <w:rFonts w:ascii="Calibri" w:hAnsi="Calibri"/>
          <w:kern w:val="14"/>
          <w:sz w:val="20"/>
        </w:rPr>
      </w:pPr>
      <w:r w:rsidRPr="00B540DB">
        <w:rPr>
          <w:rFonts w:ascii="Calibri" w:eastAsia="Calibri" w:hAnsi="Calibri" w:cs="Calibri"/>
        </w:rPr>
        <w:t>We plan to directly engage with people who have a disability to better understand what barriers exist and how we can improve the accessibility of both our physical workplace, our ways of working and the work we produce. Achieving this will also assist us in eradicating any unintentional, indirect or direct disability discrimination.</w:t>
      </w:r>
      <w:bookmarkEnd w:id="6"/>
    </w:p>
    <w:p w14:paraId="0B8A08D3" w14:textId="49813901" w:rsidR="00933C0F" w:rsidRPr="00933C0F" w:rsidRDefault="00933C0F">
      <w:pPr>
        <w:rPr>
          <w:rFonts w:ascii="Calibri" w:hAnsi="Calibri"/>
          <w:kern w:val="14"/>
          <w:sz w:val="52"/>
          <w:szCs w:val="52"/>
        </w:rPr>
      </w:pPr>
    </w:p>
    <w:p w14:paraId="183AB695" w14:textId="7A7E6764" w:rsidR="00602755" w:rsidRDefault="00602755" w:rsidP="00226C6A">
      <w:pPr>
        <w:pStyle w:val="Heading1nonumber"/>
        <w:rPr>
          <w:sz w:val="52"/>
          <w:szCs w:val="52"/>
        </w:rPr>
      </w:pPr>
      <w:bookmarkStart w:id="11" w:name="_Toc2862661"/>
      <w:r>
        <w:rPr>
          <w:noProof/>
          <w:sz w:val="52"/>
          <w:szCs w:val="52"/>
        </w:rPr>
        <w:lastRenderedPageBreak/>
        <w:drawing>
          <wp:anchor distT="0" distB="0" distL="114300" distR="114300" simplePos="0" relativeHeight="251704320" behindDoc="1" locked="0" layoutInCell="1" allowOverlap="1" wp14:anchorId="0758EB33" wp14:editId="1BB4ED14">
            <wp:simplePos x="0" y="0"/>
            <wp:positionH relativeFrom="column">
              <wp:posOffset>-2367915</wp:posOffset>
            </wp:positionH>
            <wp:positionV relativeFrom="paragraph">
              <wp:posOffset>-1610360</wp:posOffset>
            </wp:positionV>
            <wp:extent cx="3218180" cy="3209290"/>
            <wp:effectExtent l="666750" t="685800" r="591820" b="6769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iversity_Assest_6.jpg"/>
                    <pic:cNvPicPr/>
                  </pic:nvPicPr>
                  <pic:blipFill>
                    <a:blip r:embed="rId24">
                      <a:alphaModFix amt="50000"/>
                      <a:extLst>
                        <a:ext uri="{28A0092B-C50C-407E-A947-70E740481C1C}">
                          <a14:useLocalDpi xmlns:a14="http://schemas.microsoft.com/office/drawing/2010/main" val="0"/>
                        </a:ext>
                      </a:extLst>
                    </a:blip>
                    <a:stretch>
                      <a:fillRect/>
                    </a:stretch>
                  </pic:blipFill>
                  <pic:spPr>
                    <a:xfrm rot="2691919">
                      <a:off x="0" y="0"/>
                      <a:ext cx="3218180" cy="3209290"/>
                    </a:xfrm>
                    <a:prstGeom prst="rect">
                      <a:avLst/>
                    </a:prstGeom>
                  </pic:spPr>
                </pic:pic>
              </a:graphicData>
            </a:graphic>
            <wp14:sizeRelH relativeFrom="margin">
              <wp14:pctWidth>0</wp14:pctWidth>
            </wp14:sizeRelH>
            <wp14:sizeRelV relativeFrom="margin">
              <wp14:pctHeight>0</wp14:pctHeight>
            </wp14:sizeRelV>
          </wp:anchor>
        </w:drawing>
      </w:r>
      <w:bookmarkEnd w:id="11"/>
    </w:p>
    <w:p w14:paraId="510621D4" w14:textId="76DC5074" w:rsidR="00602755" w:rsidRDefault="00602755" w:rsidP="00226C6A">
      <w:pPr>
        <w:pStyle w:val="Heading1nonumber"/>
        <w:rPr>
          <w:sz w:val="52"/>
          <w:szCs w:val="52"/>
        </w:rPr>
      </w:pPr>
    </w:p>
    <w:p w14:paraId="0758EA65" w14:textId="3FEB04AB" w:rsidR="00226C6A" w:rsidRPr="00226C6A" w:rsidRDefault="00226C6A" w:rsidP="00226C6A">
      <w:pPr>
        <w:pStyle w:val="Heading1nonumber"/>
        <w:rPr>
          <w:sz w:val="52"/>
          <w:szCs w:val="52"/>
        </w:rPr>
      </w:pPr>
      <w:bookmarkStart w:id="12" w:name="_Toc2862662"/>
      <w:r w:rsidRPr="00226C6A">
        <w:rPr>
          <w:sz w:val="52"/>
          <w:szCs w:val="52"/>
        </w:rPr>
        <w:t>LGBTI Inclusion</w:t>
      </w:r>
      <w:bookmarkEnd w:id="12"/>
    </w:p>
    <w:p w14:paraId="0758EA67" w14:textId="18591683" w:rsidR="00226C6A" w:rsidRPr="00B540DB" w:rsidRDefault="00226C6A" w:rsidP="00B540DB">
      <w:pPr>
        <w:spacing w:after="120" w:line="240" w:lineRule="auto"/>
        <w:rPr>
          <w:rFonts w:ascii="Calibri" w:eastAsia="Calibri" w:hAnsi="Calibri" w:cs="Calibri"/>
        </w:rPr>
      </w:pPr>
      <w:r w:rsidRPr="00B540DB">
        <w:rPr>
          <w:rFonts w:ascii="Calibri" w:eastAsia="Calibri" w:hAnsi="Calibri" w:cs="Calibri"/>
        </w:rPr>
        <w:t>LGBTI represents Lesbian, Gay, Bi-sexual, Trans, Gender Diverse and Intersex</w:t>
      </w:r>
      <w:r w:rsidRPr="00B540DB">
        <w:rPr>
          <w:rFonts w:ascii="Calibri" w:eastAsia="Calibri" w:hAnsi="Calibri" w:cs="Calibri"/>
          <w:vertAlign w:val="superscript"/>
        </w:rPr>
        <w:footnoteReference w:id="4"/>
      </w:r>
      <w:r w:rsidRPr="00B540DB">
        <w:rPr>
          <w:rFonts w:ascii="Calibri" w:eastAsia="Calibri" w:hAnsi="Calibri" w:cs="Calibri"/>
        </w:rPr>
        <w:t xml:space="preserve"> people. In 2018, our People Matter Survey showed that 6 per cent of our workforce are same sex attracted, asexual, bisexual or pansexual and 17% of our workforce preferred not to disclose their sexual orientation.</w:t>
      </w:r>
    </w:p>
    <w:p w14:paraId="0758EA69" w14:textId="41124EA8" w:rsidR="00226C6A" w:rsidRPr="00B540DB" w:rsidRDefault="00226C6A" w:rsidP="00B540DB">
      <w:pPr>
        <w:spacing w:after="120" w:line="240" w:lineRule="auto"/>
        <w:rPr>
          <w:rFonts w:ascii="Calibri" w:eastAsia="Calibri" w:hAnsi="Calibri" w:cs="Calibri"/>
        </w:rPr>
      </w:pPr>
      <w:r w:rsidRPr="00B540DB">
        <w:rPr>
          <w:rFonts w:ascii="Calibri" w:eastAsia="Calibri" w:hAnsi="Calibri" w:cs="Calibri"/>
        </w:rPr>
        <w:t>Sexuality and gender identity are a major part of who we are as individuals. A large number of LGBTI people hide their sexuality or gender identity when accessing services (34 per cent), at social and community events (42 per cent) and at work (39 per cent)</w:t>
      </w:r>
      <w:r w:rsidRPr="00B540DB">
        <w:rPr>
          <w:rFonts w:ascii="Calibri" w:eastAsia="Calibri" w:hAnsi="Calibri" w:cs="Calibri"/>
          <w:vertAlign w:val="superscript"/>
        </w:rPr>
        <w:footnoteReference w:id="5"/>
      </w:r>
      <w:r w:rsidRPr="00B540DB">
        <w:rPr>
          <w:rFonts w:ascii="Calibri" w:eastAsia="Calibri" w:hAnsi="Calibri" w:cs="Calibri"/>
        </w:rPr>
        <w:t xml:space="preserve">. </w:t>
      </w:r>
    </w:p>
    <w:p w14:paraId="58FB18F9" w14:textId="7C365C0A" w:rsidR="00E643F6" w:rsidRPr="00B540DB" w:rsidRDefault="00226C6A" w:rsidP="00B540DB">
      <w:pPr>
        <w:spacing w:after="120" w:line="240" w:lineRule="auto"/>
        <w:rPr>
          <w:rFonts w:ascii="Calibri" w:eastAsia="Calibri" w:hAnsi="Calibri" w:cs="Calibri"/>
        </w:rPr>
      </w:pPr>
      <w:r w:rsidRPr="00B540DB">
        <w:rPr>
          <w:rFonts w:ascii="Calibri" w:eastAsia="Calibri" w:hAnsi="Calibri" w:cs="Calibri"/>
        </w:rPr>
        <w:t>Through implementation of this diversity and inclusion plan we aim to raise awareness and promote ally</w:t>
      </w:r>
      <w:r w:rsidRPr="00B540DB">
        <w:rPr>
          <w:rFonts w:ascii="Calibri" w:eastAsia="Calibri" w:hAnsi="Calibri" w:cs="Calibri"/>
          <w:vertAlign w:val="superscript"/>
        </w:rPr>
        <w:footnoteReference w:id="6"/>
      </w:r>
      <w:r w:rsidRPr="00B540DB">
        <w:rPr>
          <w:rFonts w:ascii="Calibri" w:eastAsia="Calibri" w:hAnsi="Calibri" w:cs="Calibri"/>
        </w:rPr>
        <w:t xml:space="preserve"> engagement so that all our employees feel safe and encouraged to be who they are at work. </w:t>
      </w:r>
    </w:p>
    <w:p w14:paraId="0758EA6D" w14:textId="4719A186" w:rsidR="00226C6A" w:rsidRPr="00226C6A" w:rsidRDefault="00226C6A" w:rsidP="00226C6A">
      <w:pPr>
        <w:pStyle w:val="Heading1nonumber"/>
        <w:rPr>
          <w:sz w:val="52"/>
          <w:szCs w:val="52"/>
        </w:rPr>
      </w:pPr>
      <w:bookmarkStart w:id="13" w:name="_Toc2862663"/>
      <w:r>
        <w:rPr>
          <w:sz w:val="52"/>
          <w:szCs w:val="52"/>
        </w:rPr>
        <w:t>Women at Work</w:t>
      </w:r>
      <w:bookmarkEnd w:id="13"/>
    </w:p>
    <w:p w14:paraId="0758EA6E" w14:textId="77777777" w:rsidR="00226C6A" w:rsidRPr="00B540DB" w:rsidRDefault="00226C6A" w:rsidP="00B540DB">
      <w:pPr>
        <w:spacing w:after="120" w:line="240" w:lineRule="auto"/>
        <w:rPr>
          <w:rFonts w:ascii="Calibri" w:eastAsia="Calibri" w:hAnsi="Calibri" w:cs="Calibri"/>
        </w:rPr>
      </w:pPr>
      <w:r w:rsidRPr="00B540DB">
        <w:rPr>
          <w:rFonts w:ascii="Calibri" w:eastAsia="Calibri" w:hAnsi="Calibri" w:cs="Calibri"/>
        </w:rPr>
        <w:t>We’re committed to a workplace that values all contributions equally and achieves equal outcomes for our people, regardless of gender or carer status.</w:t>
      </w:r>
    </w:p>
    <w:p w14:paraId="0758EA70" w14:textId="77777777" w:rsidR="00226C6A" w:rsidRPr="00B540DB" w:rsidRDefault="00226C6A" w:rsidP="00B540DB">
      <w:pPr>
        <w:spacing w:after="120" w:line="240" w:lineRule="auto"/>
        <w:rPr>
          <w:rFonts w:ascii="Calibri" w:eastAsia="Calibri" w:hAnsi="Calibri" w:cs="Calibri"/>
        </w:rPr>
      </w:pPr>
      <w:r w:rsidRPr="00B540DB">
        <w:rPr>
          <w:rFonts w:ascii="Calibri" w:eastAsia="Calibri" w:hAnsi="Calibri" w:cs="Calibri"/>
        </w:rPr>
        <w:t>Whilst 57 per cent of VAGO’s total workforce were women at the last pay of 2018, women made up only 30 per cent of our employees at the Executive Officer level.</w:t>
      </w:r>
    </w:p>
    <w:p w14:paraId="0758EA72" w14:textId="77777777" w:rsidR="00226C6A" w:rsidRPr="00B540DB" w:rsidRDefault="00226C6A" w:rsidP="00B540DB">
      <w:pPr>
        <w:spacing w:after="120" w:line="240" w:lineRule="auto"/>
        <w:rPr>
          <w:rFonts w:ascii="Calibri" w:eastAsia="Calibri" w:hAnsi="Calibri" w:cs="Calibri"/>
        </w:rPr>
      </w:pPr>
      <w:r w:rsidRPr="00B540DB">
        <w:rPr>
          <w:rFonts w:ascii="Calibri" w:eastAsia="Calibri" w:hAnsi="Calibri" w:cs="Calibri"/>
        </w:rPr>
        <w:t xml:space="preserve">Through implementation of this plan we commit to continuing our support for women in the workplace with a longer-term goal to achieve a gender balanced executive group. </w:t>
      </w:r>
    </w:p>
    <w:p w14:paraId="0758EA74" w14:textId="45807534" w:rsidR="00405275" w:rsidRDefault="00226C6A" w:rsidP="00B540DB">
      <w:pPr>
        <w:spacing w:after="120" w:line="240" w:lineRule="auto"/>
        <w:rPr>
          <w:rFonts w:ascii="Calibri" w:eastAsia="Calibri" w:hAnsi="Calibri" w:cs="Calibri"/>
        </w:rPr>
      </w:pPr>
      <w:r w:rsidRPr="00B540DB">
        <w:rPr>
          <w:rFonts w:ascii="Calibri" w:eastAsia="Calibri" w:hAnsi="Calibri" w:cs="Calibri"/>
        </w:rPr>
        <w:t xml:space="preserve">We will continue to develop capability to be flexible and balance the work life blend for all our employees and commit to eradicating any discrimination because of gender and/or caring responsibilities. </w:t>
      </w:r>
    </w:p>
    <w:p w14:paraId="6C1D22E1" w14:textId="77777777" w:rsidR="00405275" w:rsidRDefault="00405275">
      <w:pPr>
        <w:rPr>
          <w:rFonts w:ascii="Calibri" w:eastAsia="Calibri" w:hAnsi="Calibri" w:cs="Calibri"/>
        </w:rPr>
      </w:pPr>
      <w:r>
        <w:rPr>
          <w:rFonts w:ascii="Calibri" w:eastAsia="Calibri" w:hAnsi="Calibri" w:cs="Calibri"/>
        </w:rPr>
        <w:br w:type="page"/>
      </w:r>
    </w:p>
    <w:p w14:paraId="6D2A545B" w14:textId="4A6842AA" w:rsidR="00602755" w:rsidRDefault="00602755" w:rsidP="00FE1457">
      <w:pPr>
        <w:pStyle w:val="Heading1nonumber"/>
        <w:rPr>
          <w:sz w:val="76"/>
          <w:szCs w:val="76"/>
        </w:rPr>
      </w:pPr>
      <w:bookmarkStart w:id="14" w:name="_Toc2862664"/>
      <w:r w:rsidRPr="0036537B">
        <w:rPr>
          <w:noProof/>
        </w:rPr>
        <w:lastRenderedPageBreak/>
        <w:drawing>
          <wp:anchor distT="0" distB="0" distL="114300" distR="114300" simplePos="0" relativeHeight="251700224" behindDoc="1" locked="0" layoutInCell="1" allowOverlap="1" wp14:anchorId="0758EB35" wp14:editId="03C8E927">
            <wp:simplePos x="0" y="0"/>
            <wp:positionH relativeFrom="page">
              <wp:posOffset>-619126</wp:posOffset>
            </wp:positionH>
            <wp:positionV relativeFrom="paragraph">
              <wp:posOffset>-1792605</wp:posOffset>
            </wp:positionV>
            <wp:extent cx="4803165" cy="4631192"/>
            <wp:effectExtent l="571500" t="609600" r="568960" b="6076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versity_Assest_3.jpg"/>
                    <pic:cNvPicPr/>
                  </pic:nvPicPr>
                  <pic:blipFill>
                    <a:blip r:embed="rId19">
                      <a:alphaModFix amt="50000"/>
                      <a:extLst>
                        <a:ext uri="{28A0092B-C50C-407E-A947-70E740481C1C}">
                          <a14:useLocalDpi xmlns:a14="http://schemas.microsoft.com/office/drawing/2010/main" val="0"/>
                        </a:ext>
                      </a:extLst>
                    </a:blip>
                    <a:stretch>
                      <a:fillRect/>
                    </a:stretch>
                  </pic:blipFill>
                  <pic:spPr>
                    <a:xfrm rot="20600948">
                      <a:off x="0" y="0"/>
                      <a:ext cx="4803165" cy="4631192"/>
                    </a:xfrm>
                    <a:prstGeom prst="rect">
                      <a:avLst/>
                    </a:prstGeom>
                  </pic:spPr>
                </pic:pic>
              </a:graphicData>
            </a:graphic>
            <wp14:sizeRelH relativeFrom="margin">
              <wp14:pctWidth>0</wp14:pctWidth>
            </wp14:sizeRelH>
            <wp14:sizeRelV relativeFrom="margin">
              <wp14:pctHeight>0</wp14:pctHeight>
            </wp14:sizeRelV>
          </wp:anchor>
        </w:drawing>
      </w:r>
      <w:bookmarkEnd w:id="14"/>
    </w:p>
    <w:p w14:paraId="05FA57EC" w14:textId="1CD24B0D" w:rsidR="00602755" w:rsidRDefault="00602755" w:rsidP="00FE1457">
      <w:pPr>
        <w:pStyle w:val="Heading1nonumber"/>
        <w:rPr>
          <w:sz w:val="76"/>
          <w:szCs w:val="76"/>
        </w:rPr>
      </w:pPr>
    </w:p>
    <w:p w14:paraId="4A95FCA7" w14:textId="770A5EB8" w:rsidR="00602755" w:rsidRDefault="00602755" w:rsidP="00602755">
      <w:pPr>
        <w:pStyle w:val="paragraphnormal"/>
      </w:pPr>
    </w:p>
    <w:p w14:paraId="63E0A0B1" w14:textId="3B819D36" w:rsidR="00602755" w:rsidRDefault="00602755" w:rsidP="00602755">
      <w:pPr>
        <w:pStyle w:val="paragraphnormal"/>
      </w:pPr>
    </w:p>
    <w:p w14:paraId="76790492" w14:textId="1BB13AB8" w:rsidR="00602755" w:rsidRDefault="00602755" w:rsidP="00602755">
      <w:pPr>
        <w:pStyle w:val="paragraphnormal"/>
      </w:pPr>
    </w:p>
    <w:p w14:paraId="79266B0C" w14:textId="51E5B321" w:rsidR="00602755" w:rsidRDefault="00602755" w:rsidP="00602755">
      <w:pPr>
        <w:pStyle w:val="paragraphnormal"/>
      </w:pPr>
    </w:p>
    <w:p w14:paraId="7415D7EB" w14:textId="050957E6" w:rsidR="00602755" w:rsidRDefault="00602755" w:rsidP="00602755">
      <w:pPr>
        <w:pStyle w:val="paragraphnormal"/>
      </w:pPr>
    </w:p>
    <w:p w14:paraId="527DBA0B" w14:textId="77777777" w:rsidR="00602755" w:rsidRPr="00602755" w:rsidRDefault="00602755" w:rsidP="00602755">
      <w:pPr>
        <w:pStyle w:val="paragraphnormal"/>
      </w:pPr>
    </w:p>
    <w:p w14:paraId="0758EA84" w14:textId="708C1E03" w:rsidR="00226C6A" w:rsidRPr="004B2D6A" w:rsidRDefault="00226C6A" w:rsidP="00FE1457">
      <w:pPr>
        <w:pStyle w:val="Heading1nonumber"/>
        <w:rPr>
          <w:sz w:val="76"/>
          <w:szCs w:val="76"/>
        </w:rPr>
      </w:pPr>
      <w:bookmarkStart w:id="15" w:name="_Toc2862665"/>
      <w:r w:rsidRPr="004B2D6A">
        <w:rPr>
          <w:sz w:val="76"/>
          <w:szCs w:val="76"/>
        </w:rPr>
        <w:t xml:space="preserve">How </w:t>
      </w:r>
      <w:r w:rsidR="00FB442A">
        <w:rPr>
          <w:sz w:val="76"/>
          <w:szCs w:val="76"/>
        </w:rPr>
        <w:t xml:space="preserve">we </w:t>
      </w:r>
      <w:r w:rsidRPr="004B2D6A">
        <w:rPr>
          <w:sz w:val="76"/>
          <w:szCs w:val="76"/>
        </w:rPr>
        <w:t>will create a more inclusive culture</w:t>
      </w:r>
      <w:bookmarkEnd w:id="15"/>
    </w:p>
    <w:p w14:paraId="0758EA86" w14:textId="483DC98D" w:rsidR="00226C6A" w:rsidRPr="0036537B" w:rsidRDefault="00226C6A" w:rsidP="00FC404B">
      <w:pPr>
        <w:spacing w:after="120" w:line="240" w:lineRule="auto"/>
        <w:rPr>
          <w:rFonts w:ascii="Calibri" w:eastAsia="Calibri" w:hAnsi="Calibri" w:cs="Calibri"/>
        </w:rPr>
      </w:pPr>
      <w:r w:rsidRPr="0036537B">
        <w:rPr>
          <w:rFonts w:ascii="Calibri" w:eastAsia="Calibri" w:hAnsi="Calibri" w:cs="Calibri"/>
        </w:rPr>
        <w:t xml:space="preserve">The Diversity and Inclusion Action Plan 2019-22 (the action plan)–attached at Appendix 1–has been developed in consultation with our employee representative groups. </w:t>
      </w:r>
    </w:p>
    <w:p w14:paraId="0758EA88" w14:textId="68F8F18C" w:rsidR="00226C6A" w:rsidRPr="0036537B" w:rsidRDefault="00226C6A" w:rsidP="00FC404B">
      <w:pPr>
        <w:spacing w:after="120" w:line="240" w:lineRule="auto"/>
        <w:rPr>
          <w:rFonts w:ascii="Calibri" w:eastAsia="Calibri" w:hAnsi="Calibri" w:cs="Calibri"/>
        </w:rPr>
      </w:pPr>
      <w:r w:rsidRPr="0036537B">
        <w:rPr>
          <w:rFonts w:ascii="Calibri" w:eastAsia="Calibri" w:hAnsi="Calibri" w:cs="Calibri"/>
        </w:rPr>
        <w:t>We also engaged important external stakeholders to guide the development of this plan, including the Koori Heritage Trust, the Aboriginal Employment Unit from the Victorian Public Sector Commission, The VPS Pride Network, The National Institute for Challenging Homophobia Education and the VPS Enablers Network. We will continue to engage these bodies–and others–as we implement the initiatives within the action plan.</w:t>
      </w:r>
    </w:p>
    <w:p w14:paraId="0758EA8A" w14:textId="3E24F4EF" w:rsidR="00226C6A" w:rsidRPr="0036537B" w:rsidRDefault="00F03384" w:rsidP="00FC404B">
      <w:pPr>
        <w:spacing w:after="120" w:line="240" w:lineRule="auto"/>
        <w:rPr>
          <w:rFonts w:ascii="Calibri" w:eastAsia="Calibri" w:hAnsi="Calibri" w:cs="Calibri"/>
        </w:rPr>
      </w:pPr>
      <w:r>
        <w:rPr>
          <w:rFonts w:ascii="Calibri" w:eastAsia="Calibri" w:hAnsi="Calibri" w:cs="Calibri"/>
        </w:rPr>
        <w:t>A</w:t>
      </w:r>
      <w:r w:rsidR="00734CE8">
        <w:rPr>
          <w:rFonts w:ascii="Calibri" w:eastAsia="Calibri" w:hAnsi="Calibri" w:cs="Calibri"/>
        </w:rPr>
        <w:t xml:space="preserve"> diversity and inclusion </w:t>
      </w:r>
      <w:r w:rsidR="005F03D4">
        <w:rPr>
          <w:rFonts w:ascii="Calibri" w:eastAsia="Calibri" w:hAnsi="Calibri" w:cs="Calibri"/>
        </w:rPr>
        <w:t>working</w:t>
      </w:r>
      <w:r w:rsidR="00226C6A" w:rsidRPr="0036537B">
        <w:rPr>
          <w:rFonts w:ascii="Calibri" w:eastAsia="Calibri" w:hAnsi="Calibri" w:cs="Calibri"/>
        </w:rPr>
        <w:t xml:space="preserve"> group will lead and champion the implementation of the action plan, including consultation with key internal and external stakeholders and monitoring and evaluation of progress.</w:t>
      </w:r>
    </w:p>
    <w:p w14:paraId="0758EA8D" w14:textId="41E5FE5A" w:rsidR="0036537B" w:rsidRDefault="00226C6A" w:rsidP="00FC404B">
      <w:pPr>
        <w:spacing w:after="120" w:line="240" w:lineRule="auto"/>
        <w:rPr>
          <w:rFonts w:ascii="Calibri" w:eastAsia="Calibri" w:hAnsi="Calibri" w:cs="Calibri"/>
        </w:rPr>
      </w:pPr>
      <w:r w:rsidRPr="0036537B">
        <w:rPr>
          <w:rFonts w:ascii="Calibri" w:eastAsia="Calibri" w:hAnsi="Calibri" w:cs="Calibri"/>
        </w:rPr>
        <w:t xml:space="preserve">Implementation of the action plan will occur in three phases. It is important to note that for each diversity focus area the implementation phases will progress according to our developing awareness and </w:t>
      </w:r>
      <w:proofErr w:type="gramStart"/>
      <w:r w:rsidRPr="0036537B">
        <w:rPr>
          <w:rFonts w:ascii="Calibri" w:eastAsia="Calibri" w:hAnsi="Calibri" w:cs="Calibri"/>
        </w:rPr>
        <w:t>maturity, but</w:t>
      </w:r>
      <w:proofErr w:type="gramEnd"/>
      <w:r w:rsidRPr="0036537B">
        <w:rPr>
          <w:rFonts w:ascii="Calibri" w:eastAsia="Calibri" w:hAnsi="Calibri" w:cs="Calibri"/>
        </w:rPr>
        <w:t xml:space="preserve"> will meet the implementation deadlines specified within Appendix 1 as a minimum.</w:t>
      </w:r>
    </w:p>
    <w:p w14:paraId="4A805248" w14:textId="77777777" w:rsidR="00542C91" w:rsidRDefault="00542C91" w:rsidP="00FC404B">
      <w:pPr>
        <w:spacing w:after="120" w:line="240" w:lineRule="auto"/>
        <w:sectPr w:rsidR="00542C91" w:rsidSect="00EE7622">
          <w:footerReference w:type="even" r:id="rId25"/>
          <w:footerReference w:type="default" r:id="rId26"/>
          <w:pgSz w:w="11906" w:h="16838"/>
          <w:pgMar w:top="2268" w:right="1418" w:bottom="1418" w:left="3969" w:header="709" w:footer="709" w:gutter="0"/>
          <w:cols w:space="708"/>
          <w:docGrid w:linePitch="360"/>
        </w:sectPr>
      </w:pPr>
    </w:p>
    <w:p w14:paraId="2F5B95B8" w14:textId="69DFD1CB" w:rsidR="00C877B3" w:rsidRDefault="00C877B3" w:rsidP="00FC404B">
      <w:pPr>
        <w:spacing w:after="120" w:line="240" w:lineRule="auto"/>
      </w:pPr>
    </w:p>
    <w:p w14:paraId="0758EA8E" w14:textId="633329BE" w:rsidR="004B2D6A" w:rsidRPr="004B2D6A" w:rsidRDefault="002538A6" w:rsidP="004B2D6A">
      <w:pPr>
        <w:pStyle w:val="Heading1nonumber"/>
        <w:rPr>
          <w:sz w:val="40"/>
          <w:szCs w:val="40"/>
        </w:rPr>
      </w:pPr>
      <w:bookmarkStart w:id="17" w:name="_Toc2862666"/>
      <w:r w:rsidRPr="008D01C1">
        <w:rPr>
          <w:rFonts w:ascii="Calibri" w:eastAsia="Calibri" w:hAnsi="Calibri" w:cs="Calibri"/>
          <w:b/>
          <w:noProof/>
          <w:sz w:val="20"/>
          <w:szCs w:val="20"/>
        </w:rPr>
        <w:drawing>
          <wp:anchor distT="0" distB="0" distL="114300" distR="114300" simplePos="0" relativeHeight="251694080" behindDoc="1" locked="0" layoutInCell="1" allowOverlap="1" wp14:anchorId="0758EB37" wp14:editId="0758EB38">
            <wp:simplePos x="0" y="0"/>
            <wp:positionH relativeFrom="leftMargin">
              <wp:posOffset>574675</wp:posOffset>
            </wp:positionH>
            <wp:positionV relativeFrom="paragraph">
              <wp:posOffset>-272415</wp:posOffset>
            </wp:positionV>
            <wp:extent cx="1148150" cy="1148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versity_Assest_1.jpg"/>
                    <pic:cNvPicPr/>
                  </pic:nvPicPr>
                  <pic:blipFill>
                    <a:blip r:embed="rId27" cstate="print">
                      <a:alphaModFix amt="50000"/>
                      <a:extLst>
                        <a:ext uri="{28A0092B-C50C-407E-A947-70E740481C1C}">
                          <a14:useLocalDpi xmlns:a14="http://schemas.microsoft.com/office/drawing/2010/main" val="0"/>
                        </a:ext>
                      </a:extLst>
                    </a:blip>
                    <a:stretch>
                      <a:fillRect/>
                    </a:stretch>
                  </pic:blipFill>
                  <pic:spPr>
                    <a:xfrm>
                      <a:off x="0" y="0"/>
                      <a:ext cx="1148150" cy="1148150"/>
                    </a:xfrm>
                    <a:prstGeom prst="rect">
                      <a:avLst/>
                    </a:prstGeom>
                  </pic:spPr>
                </pic:pic>
              </a:graphicData>
            </a:graphic>
            <wp14:sizeRelH relativeFrom="margin">
              <wp14:pctWidth>0</wp14:pctWidth>
            </wp14:sizeRelH>
            <wp14:sizeRelV relativeFrom="margin">
              <wp14:pctHeight>0</wp14:pctHeight>
            </wp14:sizeRelV>
          </wp:anchor>
        </w:drawing>
      </w:r>
      <w:r w:rsidR="004B2D6A" w:rsidRPr="008D01C1">
        <w:rPr>
          <w:b/>
          <w:sz w:val="40"/>
          <w:szCs w:val="40"/>
        </w:rPr>
        <w:t>Phase 1:</w:t>
      </w:r>
      <w:r w:rsidR="004B2D6A" w:rsidRPr="004B2D6A">
        <w:rPr>
          <w:sz w:val="40"/>
          <w:szCs w:val="40"/>
        </w:rPr>
        <w:t xml:space="preserve"> Raising awareness</w:t>
      </w:r>
      <w:bookmarkEnd w:id="17"/>
    </w:p>
    <w:p w14:paraId="0758EA8F" w14:textId="77777777" w:rsidR="004B2D6A" w:rsidRPr="00F4081E" w:rsidRDefault="004B2D6A" w:rsidP="004B2D6A">
      <w:pPr>
        <w:spacing w:after="0" w:line="240" w:lineRule="auto"/>
        <w:rPr>
          <w:rFonts w:ascii="Calibri" w:eastAsia="Calibri" w:hAnsi="Calibri" w:cs="Calibri"/>
        </w:rPr>
      </w:pPr>
      <w:r w:rsidRPr="00F4081E">
        <w:rPr>
          <w:rFonts w:ascii="Calibri" w:eastAsia="Calibri" w:hAnsi="Calibri" w:cs="Calibri"/>
        </w:rPr>
        <w:t xml:space="preserve">To do this we will: </w:t>
      </w:r>
    </w:p>
    <w:p w14:paraId="0758EA90" w14:textId="77777777" w:rsidR="004B2D6A" w:rsidRPr="00F4081E" w:rsidRDefault="00734CE8" w:rsidP="004B2D6A">
      <w:pPr>
        <w:numPr>
          <w:ilvl w:val="0"/>
          <w:numId w:val="43"/>
        </w:numPr>
        <w:spacing w:after="0" w:line="240" w:lineRule="auto"/>
        <w:contextualSpacing/>
        <w:rPr>
          <w:rFonts w:ascii="Calibri" w:eastAsia="Calibri" w:hAnsi="Calibri" w:cs="Calibri"/>
        </w:rPr>
      </w:pPr>
      <w:r w:rsidRPr="00F4081E">
        <w:rPr>
          <w:rFonts w:ascii="Calibri" w:eastAsia="Calibri" w:hAnsi="Calibri" w:cs="Calibri"/>
        </w:rPr>
        <w:t xml:space="preserve">Develop a diversity and inclusion </w:t>
      </w:r>
      <w:r w:rsidR="005F03D4" w:rsidRPr="00F4081E">
        <w:rPr>
          <w:rFonts w:ascii="Calibri" w:eastAsia="Calibri" w:hAnsi="Calibri" w:cs="Calibri"/>
        </w:rPr>
        <w:t>working</w:t>
      </w:r>
      <w:r w:rsidRPr="00F4081E">
        <w:rPr>
          <w:rFonts w:ascii="Calibri" w:eastAsia="Calibri" w:hAnsi="Calibri" w:cs="Calibri"/>
        </w:rPr>
        <w:t xml:space="preserve"> group to champion inclusion at VAGO, with an executive sponsor appointed to support the implementation of this plan</w:t>
      </w:r>
      <w:r w:rsidR="004B2D6A" w:rsidRPr="00F4081E">
        <w:rPr>
          <w:rFonts w:ascii="Calibri" w:eastAsia="Calibri" w:hAnsi="Calibri" w:cs="Calibri"/>
        </w:rPr>
        <w:t xml:space="preserve">. </w:t>
      </w:r>
    </w:p>
    <w:p w14:paraId="0758EA91" w14:textId="77777777" w:rsidR="004B2D6A" w:rsidRPr="00F4081E" w:rsidRDefault="004B2D6A" w:rsidP="004B2D6A">
      <w:pPr>
        <w:numPr>
          <w:ilvl w:val="0"/>
          <w:numId w:val="43"/>
        </w:numPr>
        <w:spacing w:after="0" w:line="240" w:lineRule="auto"/>
        <w:contextualSpacing/>
        <w:rPr>
          <w:rFonts w:ascii="Calibri" w:eastAsia="Calibri" w:hAnsi="Calibri" w:cs="Calibri"/>
        </w:rPr>
      </w:pPr>
      <w:r w:rsidRPr="00F4081E">
        <w:rPr>
          <w:rFonts w:ascii="Calibri" w:eastAsia="Calibri" w:hAnsi="Calibri" w:cs="Calibri"/>
        </w:rPr>
        <w:t>Implement an annual calendar of events to celebrate and raise awareness of diversity and inclusion matters.</w:t>
      </w:r>
    </w:p>
    <w:p w14:paraId="0758EA92" w14:textId="77777777" w:rsidR="004B2D6A" w:rsidRPr="00F4081E" w:rsidRDefault="004B2D6A" w:rsidP="004B2D6A">
      <w:pPr>
        <w:numPr>
          <w:ilvl w:val="0"/>
          <w:numId w:val="43"/>
        </w:numPr>
        <w:spacing w:after="0" w:line="240" w:lineRule="auto"/>
        <w:contextualSpacing/>
        <w:rPr>
          <w:rFonts w:ascii="Calibri" w:eastAsia="Calibri" w:hAnsi="Calibri" w:cs="Calibri"/>
        </w:rPr>
      </w:pPr>
      <w:r w:rsidRPr="00F4081E">
        <w:rPr>
          <w:rFonts w:ascii="Calibri" w:eastAsia="Calibri" w:hAnsi="Calibri" w:cs="Calibri"/>
        </w:rPr>
        <w:t>Expand the availability and promotion of resources to increase the level of cultural and social awareness amongst our staff, including respectful terminology factsheets to aide VAGO in the production of inclusive and respectful content</w:t>
      </w:r>
      <w:r w:rsidR="005B60E4" w:rsidRPr="00F4081E">
        <w:rPr>
          <w:rFonts w:ascii="Calibri" w:eastAsia="Calibri" w:hAnsi="Calibri" w:cs="Calibri"/>
        </w:rPr>
        <w:t xml:space="preserve"> and contact lists of key reference agencies</w:t>
      </w:r>
      <w:r w:rsidRPr="00F4081E">
        <w:rPr>
          <w:rFonts w:ascii="Calibri" w:eastAsia="Calibri" w:hAnsi="Calibri" w:cs="Calibri"/>
        </w:rPr>
        <w:t>.</w:t>
      </w:r>
    </w:p>
    <w:p w14:paraId="0758EA93" w14:textId="77777777" w:rsidR="004B2D6A" w:rsidRPr="00F4081E" w:rsidRDefault="004B2D6A" w:rsidP="004B2D6A">
      <w:pPr>
        <w:numPr>
          <w:ilvl w:val="0"/>
          <w:numId w:val="43"/>
        </w:numPr>
        <w:spacing w:after="0" w:line="240" w:lineRule="auto"/>
        <w:contextualSpacing/>
        <w:rPr>
          <w:rFonts w:ascii="Calibri" w:eastAsia="Calibri" w:hAnsi="Calibri" w:cs="Calibri"/>
        </w:rPr>
      </w:pPr>
      <w:r w:rsidRPr="00F4081E">
        <w:rPr>
          <w:rFonts w:ascii="Calibri" w:eastAsia="Calibri" w:hAnsi="Calibri" w:cs="Calibri"/>
        </w:rPr>
        <w:t>Encourage self-disclosure, to assist VAGO in the collection of diversity focused people metrics, to set a benchmark and enable monitoring of changes to VAGO’s demographic.</w:t>
      </w:r>
    </w:p>
    <w:p w14:paraId="0758EA94" w14:textId="6A6E723C" w:rsidR="004B2D6A" w:rsidRPr="00FC404B" w:rsidRDefault="004B2D6A" w:rsidP="004B2D6A">
      <w:pPr>
        <w:numPr>
          <w:ilvl w:val="0"/>
          <w:numId w:val="43"/>
        </w:numPr>
        <w:spacing w:after="0" w:line="240" w:lineRule="auto"/>
        <w:contextualSpacing/>
        <w:rPr>
          <w:rFonts w:ascii="Calibri" w:eastAsia="Calibri" w:hAnsi="Calibri" w:cs="Calibri"/>
        </w:rPr>
      </w:pPr>
      <w:r w:rsidRPr="00FC404B">
        <w:rPr>
          <w:rFonts w:ascii="Calibri" w:eastAsia="Calibri" w:hAnsi="Calibri" w:cs="Calibri"/>
        </w:rPr>
        <w:t xml:space="preserve">Engage with Public Sector led networks and communities of practice. </w:t>
      </w:r>
    </w:p>
    <w:p w14:paraId="0758EA95" w14:textId="77777777" w:rsidR="004B2D6A" w:rsidRPr="00FC404B" w:rsidRDefault="004B2D6A" w:rsidP="004B2D6A">
      <w:pPr>
        <w:pStyle w:val="paragraphnormal"/>
        <w:rPr>
          <w:sz w:val="22"/>
        </w:rPr>
      </w:pPr>
    </w:p>
    <w:p w14:paraId="0758EA96" w14:textId="2A215532" w:rsidR="004B2D6A" w:rsidRPr="0036537B" w:rsidRDefault="00FC404B" w:rsidP="004B2D6A">
      <w:pPr>
        <w:pStyle w:val="Heading1nonumber"/>
        <w:rPr>
          <w:sz w:val="40"/>
          <w:szCs w:val="40"/>
        </w:rPr>
      </w:pPr>
      <w:bookmarkStart w:id="18" w:name="_Toc2862667"/>
      <w:bookmarkStart w:id="19" w:name="_Hlk536802106"/>
      <w:r w:rsidRPr="00FC404B">
        <w:rPr>
          <w:noProof/>
          <w:sz w:val="22"/>
        </w:rPr>
        <w:drawing>
          <wp:anchor distT="0" distB="0" distL="114300" distR="114300" simplePos="0" relativeHeight="251695104" behindDoc="1" locked="0" layoutInCell="1" allowOverlap="1" wp14:anchorId="0758EB39" wp14:editId="3E41A0B5">
            <wp:simplePos x="0" y="0"/>
            <wp:positionH relativeFrom="column">
              <wp:posOffset>-1891665</wp:posOffset>
            </wp:positionH>
            <wp:positionV relativeFrom="paragraph">
              <wp:posOffset>-287655</wp:posOffset>
            </wp:positionV>
            <wp:extent cx="1089660" cy="10858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versity_Assest_2.jpg"/>
                    <pic:cNvPicPr/>
                  </pic:nvPicPr>
                  <pic:blipFill>
                    <a:blip r:embed="rId28" cstate="print">
                      <a:alphaModFix amt="70000"/>
                      <a:extLst>
                        <a:ext uri="{28A0092B-C50C-407E-A947-70E740481C1C}">
                          <a14:useLocalDpi xmlns:a14="http://schemas.microsoft.com/office/drawing/2010/main" val="0"/>
                        </a:ext>
                      </a:extLst>
                    </a:blip>
                    <a:stretch>
                      <a:fillRect/>
                    </a:stretch>
                  </pic:blipFill>
                  <pic:spPr>
                    <a:xfrm>
                      <a:off x="0" y="0"/>
                      <a:ext cx="1089660" cy="1085850"/>
                    </a:xfrm>
                    <a:prstGeom prst="rect">
                      <a:avLst/>
                    </a:prstGeom>
                  </pic:spPr>
                </pic:pic>
              </a:graphicData>
            </a:graphic>
            <wp14:sizeRelH relativeFrom="margin">
              <wp14:pctWidth>0</wp14:pctWidth>
            </wp14:sizeRelH>
            <wp14:sizeRelV relativeFrom="margin">
              <wp14:pctHeight>0</wp14:pctHeight>
            </wp14:sizeRelV>
          </wp:anchor>
        </w:drawing>
      </w:r>
      <w:r w:rsidR="004B2D6A" w:rsidRPr="0036537B">
        <w:rPr>
          <w:b/>
          <w:sz w:val="40"/>
          <w:szCs w:val="40"/>
        </w:rPr>
        <w:t>Phase 2:</w:t>
      </w:r>
      <w:r w:rsidR="004B2D6A" w:rsidRPr="0036537B">
        <w:rPr>
          <w:sz w:val="40"/>
          <w:szCs w:val="40"/>
        </w:rPr>
        <w:t xml:space="preserve"> Internal education and introduction of new practices</w:t>
      </w:r>
      <w:bookmarkEnd w:id="18"/>
    </w:p>
    <w:p w14:paraId="0758EA97" w14:textId="77777777" w:rsidR="004B2D6A" w:rsidRPr="00F4081E" w:rsidRDefault="004B2D6A" w:rsidP="004B2D6A">
      <w:pPr>
        <w:spacing w:after="0" w:line="240" w:lineRule="auto"/>
        <w:rPr>
          <w:rFonts w:ascii="Calibri" w:eastAsia="Calibri" w:hAnsi="Calibri" w:cs="Calibri"/>
        </w:rPr>
      </w:pPr>
      <w:r w:rsidRPr="00F4081E">
        <w:rPr>
          <w:rFonts w:ascii="Calibri" w:eastAsia="Calibri" w:hAnsi="Calibri" w:cs="Calibri"/>
        </w:rPr>
        <w:t>To do this we will:</w:t>
      </w:r>
    </w:p>
    <w:p w14:paraId="0758EA98" w14:textId="77777777" w:rsidR="004B2D6A" w:rsidRPr="00F4081E" w:rsidRDefault="004B2D6A" w:rsidP="004B2D6A">
      <w:pPr>
        <w:numPr>
          <w:ilvl w:val="0"/>
          <w:numId w:val="44"/>
        </w:numPr>
        <w:spacing w:after="0" w:line="240" w:lineRule="auto"/>
        <w:contextualSpacing/>
        <w:rPr>
          <w:rFonts w:ascii="Calibri" w:eastAsia="Calibri" w:hAnsi="Calibri" w:cs="Calibri"/>
        </w:rPr>
      </w:pPr>
      <w:r w:rsidRPr="00F4081E">
        <w:rPr>
          <w:rFonts w:ascii="Calibri" w:eastAsia="Calibri" w:hAnsi="Calibri" w:cs="Calibri"/>
        </w:rPr>
        <w:t xml:space="preserve">Implement </w:t>
      </w:r>
      <w:bookmarkEnd w:id="19"/>
      <w:r w:rsidRPr="00F4081E">
        <w:rPr>
          <w:rFonts w:ascii="Calibri" w:eastAsia="Calibri" w:hAnsi="Calibri" w:cs="Calibri"/>
        </w:rPr>
        <w:t>targeted diversity focused learning and development, to ensure the right people have the right skills and knowledge when engaging with diverse communities.</w:t>
      </w:r>
    </w:p>
    <w:p w14:paraId="0758EA99" w14:textId="77777777" w:rsidR="004B2D6A" w:rsidRPr="00F4081E" w:rsidRDefault="004B2D6A" w:rsidP="004B2D6A">
      <w:pPr>
        <w:numPr>
          <w:ilvl w:val="0"/>
          <w:numId w:val="44"/>
        </w:numPr>
        <w:spacing w:after="0" w:line="240" w:lineRule="auto"/>
        <w:contextualSpacing/>
        <w:rPr>
          <w:rFonts w:ascii="Calibri" w:eastAsia="Calibri" w:hAnsi="Calibri" w:cs="Calibri"/>
        </w:rPr>
      </w:pPr>
      <w:r w:rsidRPr="00F4081E">
        <w:rPr>
          <w:rFonts w:ascii="Calibri" w:eastAsia="Calibri" w:hAnsi="Calibri" w:cs="Calibri"/>
        </w:rPr>
        <w:t>Review existing e-Learning compliance training modules to incorporate diversity content and consider development of a standalone diversity focused module.</w:t>
      </w:r>
    </w:p>
    <w:p w14:paraId="0758EA9A" w14:textId="77777777" w:rsidR="004B2D6A" w:rsidRPr="00F4081E" w:rsidRDefault="004B2D6A" w:rsidP="004B2D6A">
      <w:pPr>
        <w:numPr>
          <w:ilvl w:val="0"/>
          <w:numId w:val="44"/>
        </w:numPr>
        <w:spacing w:after="0" w:line="240" w:lineRule="auto"/>
        <w:contextualSpacing/>
        <w:rPr>
          <w:rFonts w:ascii="Calibri" w:eastAsia="Calibri" w:hAnsi="Calibri" w:cs="Calibri"/>
        </w:rPr>
      </w:pPr>
      <w:r w:rsidRPr="00F4081E">
        <w:rPr>
          <w:rFonts w:ascii="Calibri" w:eastAsia="Calibri" w:hAnsi="Calibri" w:cs="Calibri"/>
        </w:rPr>
        <w:t xml:space="preserve">Review recruitment and on boarding procedures in consultation with </w:t>
      </w:r>
      <w:r w:rsidR="00734CE8" w:rsidRPr="00F4081E">
        <w:rPr>
          <w:rFonts w:ascii="Calibri" w:eastAsia="Calibri" w:hAnsi="Calibri" w:cs="Calibri"/>
        </w:rPr>
        <w:t xml:space="preserve">the </w:t>
      </w:r>
      <w:r w:rsidRPr="00F4081E">
        <w:rPr>
          <w:rFonts w:ascii="Calibri" w:eastAsia="Calibri" w:hAnsi="Calibri" w:cs="Calibri"/>
        </w:rPr>
        <w:t xml:space="preserve">diversity and inclusion </w:t>
      </w:r>
      <w:r w:rsidR="005F03D4" w:rsidRPr="00F4081E">
        <w:rPr>
          <w:rFonts w:ascii="Calibri" w:eastAsia="Calibri" w:hAnsi="Calibri" w:cs="Calibri"/>
        </w:rPr>
        <w:t>working</w:t>
      </w:r>
      <w:r w:rsidRPr="00F4081E">
        <w:rPr>
          <w:rFonts w:ascii="Calibri" w:eastAsia="Calibri" w:hAnsi="Calibri" w:cs="Calibri"/>
        </w:rPr>
        <w:t xml:space="preserve"> group to ensure our practices are free from unintended bias and are inclusive for a diverse range of people. </w:t>
      </w:r>
    </w:p>
    <w:p w14:paraId="0758EA9B" w14:textId="77777777" w:rsidR="00226C6A" w:rsidRPr="00F4081E" w:rsidRDefault="004B2D6A" w:rsidP="00C26229">
      <w:pPr>
        <w:numPr>
          <w:ilvl w:val="0"/>
          <w:numId w:val="44"/>
        </w:numPr>
        <w:spacing w:after="0" w:line="240" w:lineRule="auto"/>
        <w:contextualSpacing/>
        <w:rPr>
          <w:rFonts w:ascii="Calibri" w:eastAsia="Calibri" w:hAnsi="Calibri" w:cs="Calibri"/>
        </w:rPr>
      </w:pPr>
      <w:r w:rsidRPr="00F4081E">
        <w:rPr>
          <w:rFonts w:ascii="Calibri" w:eastAsia="Calibri" w:hAnsi="Calibri" w:cs="Calibri"/>
        </w:rPr>
        <w:t>Undertake a review of our work environment with a view to implement changes to our physical environment and the way we work to facilitate inclusiveness for a diverse range of people.</w:t>
      </w:r>
    </w:p>
    <w:p w14:paraId="0758EA9C" w14:textId="77777777" w:rsidR="004B2D6A" w:rsidRDefault="0036537B" w:rsidP="004B2D6A">
      <w:pPr>
        <w:spacing w:after="0" w:line="240" w:lineRule="auto"/>
        <w:contextualSpacing/>
        <w:rPr>
          <w:rStyle w:val="Strong"/>
          <w:rFonts w:ascii="Calibri" w:eastAsia="Calibri" w:hAnsi="Calibri" w:cs="Calibri"/>
          <w:b w:val="0"/>
          <w:bCs w:val="0"/>
          <w:sz w:val="20"/>
          <w:szCs w:val="20"/>
        </w:rPr>
      </w:pPr>
      <w:r w:rsidRPr="00226C6A">
        <w:rPr>
          <w:noProof/>
          <w:sz w:val="90"/>
          <w:szCs w:val="90"/>
        </w:rPr>
        <w:drawing>
          <wp:anchor distT="0" distB="0" distL="114300" distR="114300" simplePos="0" relativeHeight="251697152" behindDoc="1" locked="0" layoutInCell="1" allowOverlap="1" wp14:anchorId="0758EB3B" wp14:editId="0758EB3C">
            <wp:simplePos x="0" y="0"/>
            <wp:positionH relativeFrom="leftMargin">
              <wp:posOffset>707390</wp:posOffset>
            </wp:positionH>
            <wp:positionV relativeFrom="paragraph">
              <wp:posOffset>8255</wp:posOffset>
            </wp:positionV>
            <wp:extent cx="1130657" cy="10883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verse.jpg"/>
                    <pic:cNvPicPr/>
                  </pic:nvPicPr>
                  <pic:blipFill>
                    <a:blip r:embed="rId29" cstate="print">
                      <a:alphaModFix amt="70000"/>
                      <a:extLst>
                        <a:ext uri="{28A0092B-C50C-407E-A947-70E740481C1C}">
                          <a14:useLocalDpi xmlns:a14="http://schemas.microsoft.com/office/drawing/2010/main" val="0"/>
                        </a:ext>
                      </a:extLst>
                    </a:blip>
                    <a:stretch>
                      <a:fillRect/>
                    </a:stretch>
                  </pic:blipFill>
                  <pic:spPr>
                    <a:xfrm>
                      <a:off x="0" y="0"/>
                      <a:ext cx="1130657" cy="1088390"/>
                    </a:xfrm>
                    <a:prstGeom prst="rect">
                      <a:avLst/>
                    </a:prstGeom>
                  </pic:spPr>
                </pic:pic>
              </a:graphicData>
            </a:graphic>
            <wp14:sizeRelH relativeFrom="margin">
              <wp14:pctWidth>0</wp14:pctWidth>
            </wp14:sizeRelH>
            <wp14:sizeRelV relativeFrom="margin">
              <wp14:pctHeight>0</wp14:pctHeight>
            </wp14:sizeRelV>
          </wp:anchor>
        </w:drawing>
      </w:r>
    </w:p>
    <w:p w14:paraId="0758EA9D" w14:textId="59343A4C" w:rsidR="004B2D6A" w:rsidRPr="004B2D6A" w:rsidRDefault="004B2D6A" w:rsidP="004B2D6A">
      <w:pPr>
        <w:pStyle w:val="Heading1nonumber"/>
        <w:rPr>
          <w:sz w:val="40"/>
          <w:szCs w:val="40"/>
        </w:rPr>
      </w:pPr>
      <w:bookmarkStart w:id="20" w:name="_Toc2862668"/>
      <w:r w:rsidRPr="008D01C1">
        <w:rPr>
          <w:b/>
          <w:sz w:val="40"/>
          <w:szCs w:val="40"/>
        </w:rPr>
        <w:t>Phase 3:</w:t>
      </w:r>
      <w:r w:rsidRPr="004B2D6A">
        <w:rPr>
          <w:sz w:val="40"/>
          <w:szCs w:val="40"/>
        </w:rPr>
        <w:t xml:space="preserve"> External engagement</w:t>
      </w:r>
      <w:bookmarkEnd w:id="20"/>
    </w:p>
    <w:p w14:paraId="0758EA9E" w14:textId="77777777" w:rsidR="004B2D6A" w:rsidRPr="00F4081E" w:rsidRDefault="004B2D6A" w:rsidP="004B2D6A">
      <w:pPr>
        <w:spacing w:after="0" w:line="240" w:lineRule="auto"/>
        <w:rPr>
          <w:rFonts w:ascii="Calibri" w:eastAsia="Calibri" w:hAnsi="Calibri" w:cs="Calibri"/>
        </w:rPr>
      </w:pPr>
      <w:r w:rsidRPr="00F4081E">
        <w:rPr>
          <w:rFonts w:ascii="Calibri" w:eastAsia="Calibri" w:hAnsi="Calibri" w:cs="Calibri"/>
        </w:rPr>
        <w:t>To do this we will:</w:t>
      </w:r>
    </w:p>
    <w:p w14:paraId="0758EA9F" w14:textId="77777777" w:rsidR="004B2D6A" w:rsidRPr="00F4081E" w:rsidRDefault="004B2D6A" w:rsidP="004B2D6A">
      <w:pPr>
        <w:numPr>
          <w:ilvl w:val="0"/>
          <w:numId w:val="45"/>
        </w:numPr>
        <w:spacing w:after="0" w:line="240" w:lineRule="auto"/>
        <w:contextualSpacing/>
        <w:rPr>
          <w:rFonts w:ascii="Calibri" w:eastAsia="Calibri" w:hAnsi="Calibri" w:cs="Calibri"/>
        </w:rPr>
      </w:pPr>
      <w:r w:rsidRPr="00F4081E">
        <w:rPr>
          <w:rFonts w:ascii="Calibri" w:eastAsia="Calibri" w:hAnsi="Calibri" w:cs="Calibri"/>
        </w:rPr>
        <w:t>Increase engagement with diverse groups and their allies during annual planning and when undertaking audit work.</w:t>
      </w:r>
    </w:p>
    <w:p w14:paraId="0758EAA0" w14:textId="77777777" w:rsidR="004B2D6A" w:rsidRPr="00F4081E" w:rsidRDefault="004B2D6A" w:rsidP="004B2D6A">
      <w:pPr>
        <w:numPr>
          <w:ilvl w:val="0"/>
          <w:numId w:val="45"/>
        </w:numPr>
        <w:spacing w:after="0" w:line="240" w:lineRule="auto"/>
        <w:contextualSpacing/>
        <w:rPr>
          <w:rFonts w:ascii="Calibri" w:eastAsia="Calibri" w:hAnsi="Calibri" w:cs="Calibri"/>
        </w:rPr>
      </w:pPr>
      <w:r w:rsidRPr="00F4081E">
        <w:rPr>
          <w:rFonts w:ascii="Calibri" w:eastAsia="Calibri" w:hAnsi="Calibri" w:cs="Calibri"/>
        </w:rPr>
        <w:t xml:space="preserve">Explore engagement with specialised external bodies during recruitment to promote VAGO as an inclusive workplace. </w:t>
      </w:r>
    </w:p>
    <w:p w14:paraId="0758EAA1" w14:textId="77777777" w:rsidR="004B2D6A" w:rsidRPr="00F4081E" w:rsidRDefault="004B2D6A" w:rsidP="004B2D6A">
      <w:pPr>
        <w:numPr>
          <w:ilvl w:val="0"/>
          <w:numId w:val="45"/>
        </w:numPr>
        <w:spacing w:after="0" w:line="240" w:lineRule="auto"/>
        <w:contextualSpacing/>
        <w:rPr>
          <w:rFonts w:ascii="Calibri" w:eastAsia="Calibri" w:hAnsi="Calibri" w:cs="Calibri"/>
        </w:rPr>
      </w:pPr>
      <w:r w:rsidRPr="00F4081E">
        <w:rPr>
          <w:rFonts w:ascii="Calibri" w:eastAsia="Calibri" w:hAnsi="Calibri" w:cs="Calibri"/>
        </w:rPr>
        <w:t>Obtain evaluation and endorsement of VAGO’s diversity and inclusion effort by undertaking assessment via externally recognised bodies.</w:t>
      </w:r>
    </w:p>
    <w:p w14:paraId="0758EAA2" w14:textId="13AC59F8" w:rsidR="004B2D6A" w:rsidRPr="00F4081E" w:rsidRDefault="004B2D6A" w:rsidP="004B2D6A">
      <w:pPr>
        <w:spacing w:after="0" w:line="240" w:lineRule="auto"/>
        <w:rPr>
          <w:rFonts w:ascii="Calibri" w:eastAsia="Calibri" w:hAnsi="Calibri" w:cs="Calibri"/>
        </w:rPr>
      </w:pPr>
    </w:p>
    <w:p w14:paraId="33B9D6A5" w14:textId="09A61CF5" w:rsidR="00E643F6" w:rsidRPr="00542C91" w:rsidRDefault="004B2D6A" w:rsidP="00542C91">
      <w:pPr>
        <w:spacing w:after="0" w:line="240" w:lineRule="auto"/>
        <w:rPr>
          <w:rFonts w:ascii="Calibri" w:eastAsia="Calibri" w:hAnsi="Calibri" w:cs="Calibri"/>
        </w:rPr>
      </w:pPr>
      <w:r w:rsidRPr="00F4081E">
        <w:rPr>
          <w:rFonts w:ascii="Calibri" w:eastAsia="Calibri" w:hAnsi="Calibri" w:cs="Calibri"/>
        </w:rPr>
        <w:t>A more detailed overview of initiatives and actions for each diversity focus area is included in the action plan at Appendix 1.</w:t>
      </w:r>
      <w:r w:rsidR="00E643F6" w:rsidRPr="0024296D">
        <w:br w:type="page"/>
      </w:r>
    </w:p>
    <w:p w14:paraId="273D71D2" w14:textId="5B588802" w:rsidR="0080244C" w:rsidRDefault="0080244C" w:rsidP="002538A6">
      <w:pPr>
        <w:pStyle w:val="Heading1nonumber"/>
        <w:rPr>
          <w:sz w:val="76"/>
          <w:szCs w:val="76"/>
        </w:rPr>
      </w:pPr>
      <w:bookmarkStart w:id="21" w:name="_Toc2862669"/>
      <w:r w:rsidRPr="0036537B">
        <w:rPr>
          <w:noProof/>
          <w:sz w:val="22"/>
        </w:rPr>
        <w:lastRenderedPageBreak/>
        <w:drawing>
          <wp:anchor distT="0" distB="0" distL="114300" distR="114300" simplePos="0" relativeHeight="251717632" behindDoc="1" locked="0" layoutInCell="1" allowOverlap="1" wp14:anchorId="0758EB3D" wp14:editId="3E73AEE8">
            <wp:simplePos x="0" y="0"/>
            <wp:positionH relativeFrom="page">
              <wp:posOffset>-756953</wp:posOffset>
            </wp:positionH>
            <wp:positionV relativeFrom="paragraph">
              <wp:posOffset>-1954632</wp:posOffset>
            </wp:positionV>
            <wp:extent cx="4803165" cy="4631192"/>
            <wp:effectExtent l="571500" t="609600" r="568960" b="60769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versity_Assest_3.jpg"/>
                    <pic:cNvPicPr/>
                  </pic:nvPicPr>
                  <pic:blipFill>
                    <a:blip r:embed="rId19">
                      <a:alphaModFix amt="50000"/>
                      <a:extLst>
                        <a:ext uri="{28A0092B-C50C-407E-A947-70E740481C1C}">
                          <a14:useLocalDpi xmlns:a14="http://schemas.microsoft.com/office/drawing/2010/main" val="0"/>
                        </a:ext>
                      </a:extLst>
                    </a:blip>
                    <a:stretch>
                      <a:fillRect/>
                    </a:stretch>
                  </pic:blipFill>
                  <pic:spPr>
                    <a:xfrm rot="20600948">
                      <a:off x="0" y="0"/>
                      <a:ext cx="4803165" cy="4631192"/>
                    </a:xfrm>
                    <a:prstGeom prst="rect">
                      <a:avLst/>
                    </a:prstGeom>
                  </pic:spPr>
                </pic:pic>
              </a:graphicData>
            </a:graphic>
            <wp14:sizeRelH relativeFrom="margin">
              <wp14:pctWidth>0</wp14:pctWidth>
            </wp14:sizeRelH>
            <wp14:sizeRelV relativeFrom="margin">
              <wp14:pctHeight>0</wp14:pctHeight>
            </wp14:sizeRelV>
          </wp:anchor>
        </w:drawing>
      </w:r>
      <w:bookmarkEnd w:id="21"/>
    </w:p>
    <w:p w14:paraId="725324B5" w14:textId="77777777" w:rsidR="00FE1457" w:rsidRDefault="00FE1457" w:rsidP="002538A6">
      <w:pPr>
        <w:pStyle w:val="Heading1nonumber"/>
        <w:rPr>
          <w:sz w:val="76"/>
          <w:szCs w:val="76"/>
        </w:rPr>
      </w:pPr>
    </w:p>
    <w:p w14:paraId="6BBBEC75" w14:textId="77777777" w:rsidR="00FE1457" w:rsidRDefault="00FE1457" w:rsidP="002538A6">
      <w:pPr>
        <w:pStyle w:val="Heading1nonumber"/>
        <w:rPr>
          <w:sz w:val="76"/>
          <w:szCs w:val="76"/>
        </w:rPr>
      </w:pPr>
    </w:p>
    <w:p w14:paraId="65546435" w14:textId="77777777" w:rsidR="00FE1457" w:rsidRDefault="00FE1457" w:rsidP="002538A6">
      <w:pPr>
        <w:pStyle w:val="Heading1nonumber"/>
        <w:rPr>
          <w:sz w:val="76"/>
          <w:szCs w:val="76"/>
        </w:rPr>
      </w:pPr>
    </w:p>
    <w:p w14:paraId="0758EAAF" w14:textId="236B4575" w:rsidR="002538A6" w:rsidRPr="005F7E1F" w:rsidRDefault="002538A6" w:rsidP="002538A6">
      <w:pPr>
        <w:pStyle w:val="Heading1nonumber"/>
        <w:rPr>
          <w:sz w:val="76"/>
          <w:szCs w:val="76"/>
        </w:rPr>
      </w:pPr>
      <w:bookmarkStart w:id="22" w:name="_Toc2862670"/>
      <w:r w:rsidRPr="005F7E1F">
        <w:rPr>
          <w:sz w:val="76"/>
          <w:szCs w:val="76"/>
        </w:rPr>
        <w:t xml:space="preserve">How </w:t>
      </w:r>
      <w:r w:rsidR="00DD30DC">
        <w:rPr>
          <w:sz w:val="76"/>
          <w:szCs w:val="76"/>
        </w:rPr>
        <w:t xml:space="preserve">we </w:t>
      </w:r>
      <w:r w:rsidRPr="005F7E1F">
        <w:rPr>
          <w:sz w:val="76"/>
          <w:szCs w:val="76"/>
        </w:rPr>
        <w:t>will evaluate success</w:t>
      </w:r>
      <w:bookmarkEnd w:id="22"/>
    </w:p>
    <w:p w14:paraId="0758EAB1" w14:textId="7D92611F" w:rsidR="002538A6" w:rsidRPr="002538A6" w:rsidRDefault="002538A6" w:rsidP="00FC404B">
      <w:pPr>
        <w:spacing w:after="120" w:line="240" w:lineRule="auto"/>
        <w:rPr>
          <w:rFonts w:ascii="Calibri" w:eastAsia="Calibri" w:hAnsi="Calibri" w:cs="Calibri"/>
        </w:rPr>
      </w:pPr>
      <w:r w:rsidRPr="002538A6">
        <w:rPr>
          <w:rFonts w:ascii="Calibri" w:eastAsia="Calibri" w:hAnsi="Calibri" w:cs="Calibri"/>
        </w:rPr>
        <w:t xml:space="preserve">Implementation of the action plan within the set timeframes and with participation from </w:t>
      </w:r>
      <w:r w:rsidR="005F03D4">
        <w:rPr>
          <w:rFonts w:ascii="Calibri" w:eastAsia="Calibri" w:hAnsi="Calibri" w:cs="Calibri"/>
        </w:rPr>
        <w:t>the</w:t>
      </w:r>
      <w:r w:rsidR="00734CE8">
        <w:rPr>
          <w:rFonts w:ascii="Calibri" w:eastAsia="Calibri" w:hAnsi="Calibri" w:cs="Calibri"/>
        </w:rPr>
        <w:t xml:space="preserve"> diversity and inclusion </w:t>
      </w:r>
      <w:r w:rsidR="005F03D4">
        <w:rPr>
          <w:rFonts w:ascii="Calibri" w:eastAsia="Calibri" w:hAnsi="Calibri" w:cs="Calibri"/>
        </w:rPr>
        <w:t>working</w:t>
      </w:r>
      <w:r w:rsidRPr="002538A6">
        <w:rPr>
          <w:rFonts w:ascii="Calibri" w:eastAsia="Calibri" w:hAnsi="Calibri" w:cs="Calibri"/>
        </w:rPr>
        <w:t xml:space="preserve"> group and wider business will be an indicator that we are achieving the goals of this plan. </w:t>
      </w:r>
    </w:p>
    <w:p w14:paraId="0758EAB3" w14:textId="2F8218EA" w:rsidR="002538A6" w:rsidRPr="002538A6" w:rsidRDefault="002538A6" w:rsidP="00FC404B">
      <w:pPr>
        <w:spacing w:after="120" w:line="240" w:lineRule="auto"/>
        <w:rPr>
          <w:rFonts w:ascii="Calibri" w:eastAsia="Calibri" w:hAnsi="Calibri" w:cs="Calibri"/>
        </w:rPr>
      </w:pPr>
      <w:r w:rsidRPr="002538A6">
        <w:rPr>
          <w:rFonts w:ascii="Calibri" w:eastAsia="Calibri" w:hAnsi="Calibri" w:cs="Calibri"/>
        </w:rPr>
        <w:t xml:space="preserve">Raising awareness, continuing the ongoing conversation and increasing engagement around diversity and inclusion at VAGO will show our commitment to continually developing as an inclusive workplace. </w:t>
      </w:r>
    </w:p>
    <w:p w14:paraId="0758EAB5" w14:textId="0773B20D" w:rsidR="002538A6" w:rsidRPr="002538A6" w:rsidRDefault="002538A6" w:rsidP="00FC404B">
      <w:pPr>
        <w:spacing w:after="120" w:line="240" w:lineRule="auto"/>
        <w:rPr>
          <w:rFonts w:ascii="Calibri" w:eastAsia="Calibri" w:hAnsi="Calibri" w:cs="Calibri"/>
        </w:rPr>
      </w:pPr>
      <w:r w:rsidRPr="002538A6">
        <w:rPr>
          <w:rFonts w:ascii="Calibri" w:eastAsia="Calibri" w:hAnsi="Calibri" w:cs="Calibri"/>
        </w:rPr>
        <w:t xml:space="preserve">Human Resources will oversee delivery of this plan, with monthly reports on progress provided to VAGO’s Operational Management Group. </w:t>
      </w:r>
    </w:p>
    <w:p w14:paraId="0758EAB6" w14:textId="77777777" w:rsidR="002538A6" w:rsidRPr="002538A6" w:rsidRDefault="002538A6" w:rsidP="002538A6">
      <w:pPr>
        <w:spacing w:after="0" w:line="240" w:lineRule="auto"/>
        <w:rPr>
          <w:rFonts w:ascii="Calibri" w:eastAsia="Calibri" w:hAnsi="Calibri" w:cs="Calibri"/>
        </w:rPr>
      </w:pPr>
      <w:r w:rsidRPr="002538A6">
        <w:rPr>
          <w:rFonts w:ascii="Calibri" w:eastAsia="Calibri" w:hAnsi="Calibri" w:cs="Calibri"/>
        </w:rPr>
        <w:t>In addition, we will monitor and evaluate our success regularly through the following mechanisms:</w:t>
      </w:r>
    </w:p>
    <w:p w14:paraId="0758EAB7" w14:textId="77777777" w:rsidR="002538A6" w:rsidRPr="002538A6" w:rsidRDefault="002538A6" w:rsidP="002538A6">
      <w:pPr>
        <w:numPr>
          <w:ilvl w:val="0"/>
          <w:numId w:val="47"/>
        </w:numPr>
        <w:spacing w:after="0" w:line="240" w:lineRule="auto"/>
        <w:contextualSpacing/>
        <w:rPr>
          <w:rFonts w:ascii="Calibri" w:eastAsia="Calibri" w:hAnsi="Calibri" w:cs="Calibri"/>
        </w:rPr>
      </w:pPr>
      <w:r w:rsidRPr="002538A6">
        <w:rPr>
          <w:rFonts w:ascii="Calibri" w:eastAsia="Calibri" w:hAnsi="Calibri" w:cs="Calibri"/>
        </w:rPr>
        <w:t>Feedback and information received from the annual People Matter Survey.</w:t>
      </w:r>
    </w:p>
    <w:p w14:paraId="0758EAB8" w14:textId="77777777" w:rsidR="002538A6" w:rsidRPr="002538A6" w:rsidRDefault="002538A6" w:rsidP="002538A6">
      <w:pPr>
        <w:numPr>
          <w:ilvl w:val="0"/>
          <w:numId w:val="47"/>
        </w:numPr>
        <w:spacing w:after="0" w:line="240" w:lineRule="auto"/>
        <w:contextualSpacing/>
        <w:rPr>
          <w:rFonts w:ascii="Calibri" w:eastAsia="Calibri" w:hAnsi="Calibri" w:cs="Calibri"/>
        </w:rPr>
      </w:pPr>
      <w:r w:rsidRPr="002538A6">
        <w:rPr>
          <w:rFonts w:ascii="Calibri" w:eastAsia="Calibri" w:hAnsi="Calibri" w:cs="Calibri"/>
        </w:rPr>
        <w:t>Feedback from our diversity employer representative groups.</w:t>
      </w:r>
    </w:p>
    <w:p w14:paraId="0758EAB9" w14:textId="77777777" w:rsidR="002538A6" w:rsidRDefault="002538A6" w:rsidP="002538A6">
      <w:pPr>
        <w:numPr>
          <w:ilvl w:val="0"/>
          <w:numId w:val="47"/>
        </w:numPr>
        <w:spacing w:after="0" w:line="240" w:lineRule="auto"/>
        <w:contextualSpacing/>
        <w:rPr>
          <w:rFonts w:ascii="Calibri" w:eastAsia="Calibri" w:hAnsi="Calibri" w:cs="Calibri"/>
        </w:rPr>
      </w:pPr>
      <w:r w:rsidRPr="002538A6">
        <w:rPr>
          <w:rFonts w:ascii="Calibri" w:eastAsia="Calibri" w:hAnsi="Calibri" w:cs="Calibri"/>
        </w:rPr>
        <w:t>Monitoring of changes in our diversity focused people metrics.</w:t>
      </w:r>
    </w:p>
    <w:p w14:paraId="0758EABA" w14:textId="77777777" w:rsidR="008415D5" w:rsidRPr="005F7E1F" w:rsidRDefault="008415D5" w:rsidP="008415D5">
      <w:pPr>
        <w:spacing w:after="0" w:line="240" w:lineRule="auto"/>
        <w:ind w:left="765"/>
        <w:contextualSpacing/>
        <w:rPr>
          <w:rFonts w:ascii="Calibri" w:eastAsia="Calibri" w:hAnsi="Calibri" w:cs="Calibri"/>
        </w:rPr>
      </w:pPr>
    </w:p>
    <w:p w14:paraId="0758EABB" w14:textId="77777777" w:rsidR="00382A04" w:rsidRDefault="00382A04" w:rsidP="00A31B18">
      <w:pPr>
        <w:spacing w:after="0" w:line="240" w:lineRule="auto"/>
        <w:ind w:left="405"/>
        <w:contextualSpacing/>
        <w:rPr>
          <w:rFonts w:ascii="Calibri Light" w:eastAsia="Times New Roman" w:hAnsi="Calibri Light" w:cs="Times New Roman"/>
          <w:color w:val="2F5496"/>
          <w:sz w:val="32"/>
          <w:szCs w:val="32"/>
        </w:rPr>
        <w:sectPr w:rsidR="00382A04" w:rsidSect="00542C91">
          <w:pgSz w:w="11906" w:h="16838"/>
          <w:pgMar w:top="284" w:right="1418" w:bottom="1418" w:left="3969" w:header="709" w:footer="709" w:gutter="0"/>
          <w:cols w:space="708"/>
          <w:docGrid w:linePitch="360"/>
        </w:sectPr>
      </w:pPr>
    </w:p>
    <w:p w14:paraId="0758EABC" w14:textId="77777777" w:rsidR="008D01C1" w:rsidRPr="008D01C1" w:rsidRDefault="009C5EF7" w:rsidP="00A31B18">
      <w:pPr>
        <w:pStyle w:val="Heading1nonumber"/>
        <w:spacing w:after="120"/>
        <w:ind w:left="0" w:firstLine="720"/>
        <w:rPr>
          <w:sz w:val="32"/>
          <w:szCs w:val="32"/>
        </w:rPr>
      </w:pPr>
      <w:bookmarkStart w:id="23" w:name="_Toc2862671"/>
      <w:r w:rsidRPr="008D01C1">
        <w:rPr>
          <w:rFonts w:ascii="Calibri" w:eastAsia="Calibri" w:hAnsi="Calibri" w:cs="Calibri"/>
          <w:noProof/>
          <w:sz w:val="32"/>
          <w:szCs w:val="32"/>
        </w:rPr>
        <w:lastRenderedPageBreak/>
        <w:drawing>
          <wp:anchor distT="0" distB="0" distL="114300" distR="114300" simplePos="0" relativeHeight="251708416" behindDoc="1" locked="0" layoutInCell="1" allowOverlap="1" wp14:anchorId="0758EB3F" wp14:editId="4558B267">
            <wp:simplePos x="0" y="0"/>
            <wp:positionH relativeFrom="rightMargin">
              <wp:posOffset>-8823325</wp:posOffset>
            </wp:positionH>
            <wp:positionV relativeFrom="paragraph">
              <wp:posOffset>-274321</wp:posOffset>
            </wp:positionV>
            <wp:extent cx="784225" cy="7842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versity_Assest_1.jpg"/>
                    <pic:cNvPicPr/>
                  </pic:nvPicPr>
                  <pic:blipFill>
                    <a:blip r:embed="rId30" cstate="print">
                      <a:alphaModFix/>
                      <a:extLst>
                        <a:ext uri="{28A0092B-C50C-407E-A947-70E740481C1C}">
                          <a14:useLocalDpi xmlns:a14="http://schemas.microsoft.com/office/drawing/2010/main" val="0"/>
                        </a:ext>
                      </a:extLst>
                    </a:blip>
                    <a:stretch>
                      <a:fillRect/>
                    </a:stretch>
                  </pic:blipFill>
                  <pic:spPr>
                    <a:xfrm>
                      <a:off x="0" y="0"/>
                      <a:ext cx="784348" cy="784348"/>
                    </a:xfrm>
                    <a:prstGeom prst="rect">
                      <a:avLst/>
                    </a:prstGeom>
                  </pic:spPr>
                </pic:pic>
              </a:graphicData>
            </a:graphic>
            <wp14:sizeRelH relativeFrom="margin">
              <wp14:pctWidth>0</wp14:pctWidth>
            </wp14:sizeRelH>
            <wp14:sizeRelV relativeFrom="margin">
              <wp14:pctHeight>0</wp14:pctHeight>
            </wp14:sizeRelV>
          </wp:anchor>
        </w:drawing>
      </w:r>
      <w:r w:rsidR="0000255E" w:rsidRPr="008D01C1">
        <w:rPr>
          <w:sz w:val="32"/>
          <w:szCs w:val="32"/>
        </w:rPr>
        <w:t>Appendix 1: 2019-22 Diversity and Inclusion Action Plan</w:t>
      </w:r>
      <w:bookmarkEnd w:id="23"/>
    </w:p>
    <w:p w14:paraId="0758EABD" w14:textId="77777777" w:rsidR="009C5EF7" w:rsidRPr="008D01C1" w:rsidRDefault="009C5EF7" w:rsidP="0007461C">
      <w:pPr>
        <w:pStyle w:val="paragraphnormal"/>
        <w:ind w:left="709"/>
        <w:rPr>
          <w:sz w:val="24"/>
          <w:szCs w:val="24"/>
        </w:rPr>
      </w:pPr>
      <w:r w:rsidRPr="00B8201F">
        <w:rPr>
          <w:b/>
          <w:sz w:val="28"/>
          <w:szCs w:val="28"/>
          <w:lang w:eastAsia="en-AU"/>
        </w:rPr>
        <w:t xml:space="preserve">Phase 1: </w:t>
      </w:r>
      <w:r w:rsidR="00C73715" w:rsidRPr="00382A04">
        <w:rPr>
          <w:b/>
          <w:sz w:val="28"/>
          <w:szCs w:val="28"/>
          <w:lang w:eastAsia="en-AU"/>
        </w:rPr>
        <w:t xml:space="preserve">Raising awareness </w:t>
      </w:r>
      <w:r w:rsidRPr="00B8201F">
        <w:rPr>
          <w:lang w:eastAsia="en-AU"/>
        </w:rPr>
        <w:t>(</w:t>
      </w:r>
      <w:r w:rsidR="00C73715" w:rsidRPr="00382A04">
        <w:rPr>
          <w:lang w:eastAsia="en-AU"/>
        </w:rPr>
        <w:t>Implemented before 30 January 2020</w:t>
      </w:r>
      <w:r w:rsidRPr="00B8201F">
        <w:rPr>
          <w:lang w:eastAsia="en-AU"/>
        </w:rPr>
        <w:t>)</w:t>
      </w:r>
      <w:r w:rsidRPr="00B8201F">
        <w:rPr>
          <w:rFonts w:eastAsia="Calibri"/>
          <w:noProof/>
        </w:rPr>
        <w:t xml:space="preserve"> </w:t>
      </w:r>
    </w:p>
    <w:tbl>
      <w:tblPr>
        <w:tblW w:w="610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818"/>
        <w:gridCol w:w="1845"/>
        <w:gridCol w:w="4018"/>
        <w:gridCol w:w="2066"/>
        <w:gridCol w:w="3018"/>
      </w:tblGrid>
      <w:tr w:rsidR="00C73715" w:rsidRPr="00382A04" w14:paraId="0758EAC0" w14:textId="77777777" w:rsidTr="00B8201F">
        <w:trPr>
          <w:trHeight w:val="690"/>
        </w:trPr>
        <w:tc>
          <w:tcPr>
            <w:tcW w:w="3284" w:type="dxa"/>
            <w:vMerge w:val="restart"/>
            <w:shd w:val="clear" w:color="auto" w:fill="004EA8"/>
            <w:vAlign w:val="center"/>
            <w:hideMark/>
          </w:tcPr>
          <w:bookmarkEnd w:id="7"/>
          <w:p w14:paraId="0758EABE" w14:textId="77777777" w:rsidR="00C73715" w:rsidRPr="00382A04" w:rsidRDefault="00C73715" w:rsidP="00382A04">
            <w:pPr>
              <w:spacing w:after="0" w:line="240" w:lineRule="auto"/>
              <w:jc w:val="center"/>
              <w:rPr>
                <w:rFonts w:ascii="Calibri" w:eastAsia="Times New Roman" w:hAnsi="Calibri" w:cs="Calibri"/>
                <w:b/>
                <w:color w:val="FFFFFF" w:themeColor="background1"/>
                <w:sz w:val="28"/>
                <w:szCs w:val="28"/>
                <w:lang w:eastAsia="en-AU"/>
              </w:rPr>
            </w:pPr>
            <w:r w:rsidRPr="00382A04">
              <w:rPr>
                <w:rFonts w:ascii="Calibri" w:eastAsia="Times New Roman" w:hAnsi="Calibri" w:cs="Calibri"/>
                <w:b/>
                <w:color w:val="FFFFFF" w:themeColor="background1"/>
                <w:sz w:val="28"/>
                <w:szCs w:val="28"/>
                <w:lang w:eastAsia="en-AU"/>
              </w:rPr>
              <w:t>Diversity and Inclusion Plan reference</w:t>
            </w:r>
          </w:p>
        </w:tc>
        <w:tc>
          <w:tcPr>
            <w:tcW w:w="12765" w:type="dxa"/>
            <w:gridSpan w:val="5"/>
            <w:shd w:val="clear" w:color="auto" w:fill="B3CAE5"/>
            <w:vAlign w:val="center"/>
            <w:hideMark/>
          </w:tcPr>
          <w:p w14:paraId="0758EABF" w14:textId="77777777" w:rsidR="00C73715" w:rsidRPr="00382A04" w:rsidRDefault="00C73715" w:rsidP="00382A04">
            <w:pPr>
              <w:spacing w:after="0" w:line="240" w:lineRule="auto"/>
              <w:jc w:val="center"/>
              <w:rPr>
                <w:rFonts w:ascii="Calibri" w:eastAsia="Times New Roman" w:hAnsi="Calibri" w:cs="Calibri"/>
                <w:color w:val="000000"/>
                <w:sz w:val="20"/>
                <w:szCs w:val="20"/>
                <w:lang w:eastAsia="en-AU"/>
              </w:rPr>
            </w:pPr>
            <w:r w:rsidRPr="00382A04">
              <w:rPr>
                <w:rFonts w:ascii="Calibri" w:eastAsia="Times New Roman" w:hAnsi="Calibri" w:cs="Calibri"/>
                <w:color w:val="000000"/>
                <w:sz w:val="20"/>
                <w:szCs w:val="20"/>
                <w:lang w:eastAsia="en-AU"/>
              </w:rPr>
              <w:t>Stream specific actions</w:t>
            </w:r>
          </w:p>
        </w:tc>
      </w:tr>
      <w:tr w:rsidR="00297903" w:rsidRPr="00382A04" w14:paraId="0758EAC7" w14:textId="77777777" w:rsidTr="00B8201F">
        <w:trPr>
          <w:trHeight w:val="690"/>
        </w:trPr>
        <w:tc>
          <w:tcPr>
            <w:tcW w:w="3284" w:type="dxa"/>
            <w:vMerge/>
            <w:shd w:val="clear" w:color="auto" w:fill="004EA8"/>
            <w:vAlign w:val="center"/>
            <w:hideMark/>
          </w:tcPr>
          <w:p w14:paraId="0758EAC1" w14:textId="77777777" w:rsidR="00C73715" w:rsidRPr="00382A04" w:rsidRDefault="00C73715" w:rsidP="00382A04">
            <w:pPr>
              <w:spacing w:after="0" w:line="240" w:lineRule="auto"/>
              <w:rPr>
                <w:rFonts w:ascii="Calibri" w:eastAsia="Times New Roman" w:hAnsi="Calibri" w:cs="Calibri"/>
                <w:color w:val="000000"/>
                <w:sz w:val="20"/>
                <w:szCs w:val="20"/>
                <w:lang w:eastAsia="en-AU"/>
              </w:rPr>
            </w:pPr>
          </w:p>
        </w:tc>
        <w:tc>
          <w:tcPr>
            <w:tcW w:w="1818" w:type="dxa"/>
            <w:shd w:val="clear" w:color="auto" w:fill="E0FBD5"/>
            <w:vAlign w:val="center"/>
            <w:hideMark/>
          </w:tcPr>
          <w:p w14:paraId="0758EAC2" w14:textId="77777777" w:rsidR="00C73715" w:rsidRPr="00382A04" w:rsidRDefault="00C73715" w:rsidP="00382A04">
            <w:pPr>
              <w:spacing w:after="0" w:line="240" w:lineRule="auto"/>
              <w:jc w:val="center"/>
              <w:rPr>
                <w:rFonts w:ascii="Calibri" w:eastAsia="Times New Roman" w:hAnsi="Calibri" w:cs="Calibri"/>
                <w:color w:val="000000"/>
                <w:sz w:val="20"/>
                <w:szCs w:val="20"/>
                <w:lang w:eastAsia="en-AU"/>
              </w:rPr>
            </w:pPr>
            <w:r w:rsidRPr="00382A04">
              <w:rPr>
                <w:rFonts w:ascii="Calibri" w:eastAsia="Times New Roman" w:hAnsi="Calibri" w:cs="Calibri"/>
                <w:color w:val="000000"/>
                <w:sz w:val="20"/>
                <w:szCs w:val="20"/>
                <w:lang w:eastAsia="en-AU"/>
              </w:rPr>
              <w:t>Women @ Work</w:t>
            </w:r>
          </w:p>
        </w:tc>
        <w:tc>
          <w:tcPr>
            <w:tcW w:w="1845" w:type="dxa"/>
            <w:shd w:val="clear" w:color="auto" w:fill="FBF8C1"/>
            <w:vAlign w:val="center"/>
            <w:hideMark/>
          </w:tcPr>
          <w:p w14:paraId="0758EAC3" w14:textId="77777777" w:rsidR="00C73715" w:rsidRPr="00382A04" w:rsidRDefault="00C73715" w:rsidP="00382A04">
            <w:pPr>
              <w:spacing w:after="0" w:line="240" w:lineRule="auto"/>
              <w:jc w:val="center"/>
              <w:rPr>
                <w:rFonts w:ascii="Calibri" w:eastAsia="Times New Roman" w:hAnsi="Calibri" w:cs="Calibri"/>
                <w:color w:val="000000"/>
                <w:sz w:val="20"/>
                <w:szCs w:val="20"/>
                <w:lang w:eastAsia="en-AU"/>
              </w:rPr>
            </w:pPr>
            <w:r w:rsidRPr="00382A04">
              <w:rPr>
                <w:rFonts w:ascii="Calibri" w:eastAsia="Times New Roman" w:hAnsi="Calibri" w:cs="Calibri"/>
                <w:color w:val="000000"/>
                <w:sz w:val="20"/>
                <w:szCs w:val="20"/>
                <w:lang w:eastAsia="en-AU"/>
              </w:rPr>
              <w:t>Cultural Diversity</w:t>
            </w:r>
          </w:p>
        </w:tc>
        <w:tc>
          <w:tcPr>
            <w:tcW w:w="4018" w:type="dxa"/>
            <w:shd w:val="clear" w:color="auto" w:fill="DCFBFC"/>
            <w:vAlign w:val="center"/>
            <w:hideMark/>
          </w:tcPr>
          <w:p w14:paraId="0758EAC4" w14:textId="77777777" w:rsidR="00C73715" w:rsidRPr="00382A04" w:rsidRDefault="00C73715" w:rsidP="00382A04">
            <w:pPr>
              <w:spacing w:after="0" w:line="240" w:lineRule="auto"/>
              <w:jc w:val="center"/>
              <w:rPr>
                <w:rFonts w:ascii="Calibri" w:eastAsia="Times New Roman" w:hAnsi="Calibri" w:cs="Calibri"/>
                <w:color w:val="000000"/>
                <w:sz w:val="20"/>
                <w:szCs w:val="20"/>
                <w:lang w:eastAsia="en-AU"/>
              </w:rPr>
            </w:pPr>
            <w:r w:rsidRPr="00382A04">
              <w:rPr>
                <w:rFonts w:ascii="Calibri" w:eastAsia="Times New Roman" w:hAnsi="Calibri" w:cs="Calibri"/>
                <w:color w:val="000000"/>
                <w:sz w:val="20"/>
                <w:szCs w:val="20"/>
                <w:lang w:eastAsia="en-AU"/>
              </w:rPr>
              <w:t>Aboriginal Inclusion</w:t>
            </w:r>
          </w:p>
        </w:tc>
        <w:tc>
          <w:tcPr>
            <w:tcW w:w="2066" w:type="dxa"/>
            <w:shd w:val="clear" w:color="auto" w:fill="FDE1DB"/>
            <w:vAlign w:val="center"/>
            <w:hideMark/>
          </w:tcPr>
          <w:p w14:paraId="0758EAC5" w14:textId="77777777" w:rsidR="00C73715" w:rsidRPr="00382A04" w:rsidRDefault="00C73715" w:rsidP="00382A04">
            <w:pPr>
              <w:spacing w:after="0" w:line="240" w:lineRule="auto"/>
              <w:jc w:val="center"/>
              <w:rPr>
                <w:rFonts w:ascii="Calibri" w:eastAsia="Times New Roman" w:hAnsi="Calibri" w:cs="Calibri"/>
                <w:color w:val="000000"/>
                <w:sz w:val="20"/>
                <w:szCs w:val="20"/>
                <w:lang w:eastAsia="en-AU"/>
              </w:rPr>
            </w:pPr>
            <w:r w:rsidRPr="00382A04">
              <w:rPr>
                <w:rFonts w:ascii="Calibri" w:eastAsia="Times New Roman" w:hAnsi="Calibri" w:cs="Calibri"/>
                <w:color w:val="000000"/>
                <w:sz w:val="20"/>
                <w:szCs w:val="20"/>
                <w:lang w:eastAsia="en-AU"/>
              </w:rPr>
              <w:t>LGBTI Inclusion</w:t>
            </w:r>
          </w:p>
        </w:tc>
        <w:tc>
          <w:tcPr>
            <w:tcW w:w="3018" w:type="dxa"/>
            <w:shd w:val="clear" w:color="auto" w:fill="FDD7EF"/>
            <w:vAlign w:val="center"/>
            <w:hideMark/>
          </w:tcPr>
          <w:p w14:paraId="0758EAC6" w14:textId="77777777" w:rsidR="00C73715" w:rsidRPr="00382A04" w:rsidRDefault="00C73715" w:rsidP="00382A04">
            <w:pPr>
              <w:spacing w:after="0" w:line="240" w:lineRule="auto"/>
              <w:jc w:val="center"/>
              <w:rPr>
                <w:rFonts w:ascii="Calibri" w:eastAsia="Times New Roman" w:hAnsi="Calibri" w:cs="Calibri"/>
                <w:color w:val="000000"/>
                <w:sz w:val="20"/>
                <w:szCs w:val="20"/>
                <w:lang w:eastAsia="en-AU"/>
              </w:rPr>
            </w:pPr>
            <w:r w:rsidRPr="00382A04">
              <w:rPr>
                <w:rFonts w:ascii="Calibri" w:eastAsia="Times New Roman" w:hAnsi="Calibri" w:cs="Calibri"/>
                <w:color w:val="000000"/>
                <w:sz w:val="20"/>
                <w:szCs w:val="20"/>
                <w:lang w:eastAsia="en-AU"/>
              </w:rPr>
              <w:t>Focus on Ability</w:t>
            </w:r>
          </w:p>
        </w:tc>
      </w:tr>
      <w:tr w:rsidR="00C73715" w:rsidRPr="00382A04" w14:paraId="0758EACA" w14:textId="77777777" w:rsidTr="00B8201F">
        <w:trPr>
          <w:trHeight w:val="728"/>
        </w:trPr>
        <w:tc>
          <w:tcPr>
            <w:tcW w:w="3284" w:type="dxa"/>
            <w:shd w:val="clear" w:color="auto" w:fill="B3CAE5"/>
            <w:vAlign w:val="center"/>
            <w:hideMark/>
          </w:tcPr>
          <w:p w14:paraId="0758EAC8" w14:textId="77777777" w:rsidR="00C73715" w:rsidRPr="00382A04" w:rsidRDefault="003E53D3" w:rsidP="00382A04">
            <w:pPr>
              <w:spacing w:after="0" w:line="240" w:lineRule="auto"/>
              <w:rPr>
                <w:rFonts w:ascii="Calibri" w:eastAsia="Times New Roman" w:hAnsi="Calibri" w:cs="Calibri"/>
                <w:color w:val="000000"/>
                <w:sz w:val="14"/>
                <w:szCs w:val="18"/>
                <w:lang w:eastAsia="en-AU"/>
              </w:rPr>
            </w:pPr>
            <w:r>
              <w:rPr>
                <w:rFonts w:ascii="Calibri" w:eastAsia="Times New Roman" w:hAnsi="Calibri" w:cs="Calibri"/>
                <w:color w:val="000000"/>
                <w:sz w:val="14"/>
                <w:szCs w:val="18"/>
                <w:lang w:eastAsia="en-AU"/>
              </w:rPr>
              <w:t xml:space="preserve">Develop a </w:t>
            </w:r>
            <w:r w:rsidR="00C73715" w:rsidRPr="00382A04">
              <w:rPr>
                <w:rFonts w:ascii="Calibri" w:eastAsia="Times New Roman" w:hAnsi="Calibri" w:cs="Calibri"/>
                <w:color w:val="000000"/>
                <w:sz w:val="14"/>
                <w:szCs w:val="18"/>
                <w:lang w:eastAsia="en-AU"/>
              </w:rPr>
              <w:t xml:space="preserve">diversity and inclusion </w:t>
            </w:r>
            <w:r w:rsidR="005F03D4">
              <w:rPr>
                <w:rFonts w:ascii="Calibri" w:eastAsia="Times New Roman" w:hAnsi="Calibri" w:cs="Calibri"/>
                <w:color w:val="000000"/>
                <w:sz w:val="14"/>
                <w:szCs w:val="18"/>
                <w:lang w:eastAsia="en-AU"/>
              </w:rPr>
              <w:t>working</w:t>
            </w:r>
            <w:r w:rsidR="00C73715" w:rsidRPr="00382A04">
              <w:rPr>
                <w:rFonts w:ascii="Calibri" w:eastAsia="Times New Roman" w:hAnsi="Calibri" w:cs="Calibri"/>
                <w:color w:val="000000"/>
                <w:sz w:val="14"/>
                <w:szCs w:val="18"/>
                <w:lang w:eastAsia="en-AU"/>
              </w:rPr>
              <w:t xml:space="preserve"> group to champion inclusion at VAGO, with an executive sponsor appointed </w:t>
            </w:r>
            <w:r>
              <w:rPr>
                <w:rFonts w:ascii="Calibri" w:eastAsia="Times New Roman" w:hAnsi="Calibri" w:cs="Calibri"/>
                <w:color w:val="000000"/>
                <w:sz w:val="14"/>
                <w:szCs w:val="18"/>
                <w:lang w:eastAsia="en-AU"/>
              </w:rPr>
              <w:t>to support the implementation of this plan</w:t>
            </w:r>
            <w:r w:rsidR="00C73715" w:rsidRPr="00382A04">
              <w:rPr>
                <w:rFonts w:ascii="Calibri" w:eastAsia="Times New Roman" w:hAnsi="Calibri" w:cs="Calibri"/>
                <w:color w:val="000000"/>
                <w:sz w:val="14"/>
                <w:szCs w:val="18"/>
                <w:lang w:eastAsia="en-AU"/>
              </w:rPr>
              <w:t>.</w:t>
            </w:r>
          </w:p>
        </w:tc>
        <w:tc>
          <w:tcPr>
            <w:tcW w:w="12765" w:type="dxa"/>
            <w:gridSpan w:val="5"/>
            <w:shd w:val="clear" w:color="auto" w:fill="E9EFF7"/>
            <w:vAlign w:val="center"/>
            <w:hideMark/>
          </w:tcPr>
          <w:p w14:paraId="0758EAC9" w14:textId="77777777" w:rsidR="00C73715" w:rsidRPr="00382A04" w:rsidRDefault="003E53D3" w:rsidP="00382A04">
            <w:pPr>
              <w:spacing w:after="0" w:line="240" w:lineRule="auto"/>
              <w:jc w:val="center"/>
              <w:rPr>
                <w:rFonts w:ascii="Calibri" w:eastAsia="Times New Roman" w:hAnsi="Calibri" w:cs="Calibri"/>
                <w:color w:val="000000"/>
                <w:sz w:val="14"/>
                <w:szCs w:val="18"/>
                <w:lang w:eastAsia="en-AU"/>
              </w:rPr>
            </w:pPr>
            <w:r>
              <w:rPr>
                <w:rFonts w:ascii="Calibri" w:eastAsia="Times New Roman" w:hAnsi="Calibri" w:cs="Calibri"/>
                <w:color w:val="000000"/>
                <w:sz w:val="14"/>
                <w:szCs w:val="18"/>
                <w:lang w:eastAsia="en-AU"/>
              </w:rPr>
              <w:t xml:space="preserve">Establish a </w:t>
            </w:r>
            <w:r w:rsidR="00734CE8">
              <w:rPr>
                <w:rFonts w:ascii="Calibri" w:eastAsia="Times New Roman" w:hAnsi="Calibri" w:cs="Calibri"/>
                <w:color w:val="000000"/>
                <w:sz w:val="14"/>
                <w:szCs w:val="18"/>
                <w:lang w:eastAsia="en-AU"/>
              </w:rPr>
              <w:t>d</w:t>
            </w:r>
            <w:r>
              <w:rPr>
                <w:rFonts w:ascii="Calibri" w:eastAsia="Times New Roman" w:hAnsi="Calibri" w:cs="Calibri"/>
                <w:color w:val="000000"/>
                <w:sz w:val="14"/>
                <w:szCs w:val="18"/>
                <w:lang w:eastAsia="en-AU"/>
              </w:rPr>
              <w:t xml:space="preserve">iversity and </w:t>
            </w:r>
            <w:r w:rsidR="00734CE8">
              <w:rPr>
                <w:rFonts w:ascii="Calibri" w:eastAsia="Times New Roman" w:hAnsi="Calibri" w:cs="Calibri"/>
                <w:color w:val="000000"/>
                <w:sz w:val="14"/>
                <w:szCs w:val="18"/>
                <w:lang w:eastAsia="en-AU"/>
              </w:rPr>
              <w:t>i</w:t>
            </w:r>
            <w:r>
              <w:rPr>
                <w:rFonts w:ascii="Calibri" w:eastAsia="Times New Roman" w:hAnsi="Calibri" w:cs="Calibri"/>
                <w:color w:val="000000"/>
                <w:sz w:val="14"/>
                <w:szCs w:val="18"/>
                <w:lang w:eastAsia="en-AU"/>
              </w:rPr>
              <w:t xml:space="preserve">nclusion </w:t>
            </w:r>
            <w:r w:rsidR="005F03D4">
              <w:rPr>
                <w:rFonts w:ascii="Calibri" w:eastAsia="Times New Roman" w:hAnsi="Calibri" w:cs="Calibri"/>
                <w:color w:val="000000"/>
                <w:sz w:val="14"/>
                <w:szCs w:val="18"/>
                <w:lang w:eastAsia="en-AU"/>
              </w:rPr>
              <w:t>working</w:t>
            </w:r>
            <w:r>
              <w:rPr>
                <w:rFonts w:ascii="Calibri" w:eastAsia="Times New Roman" w:hAnsi="Calibri" w:cs="Calibri"/>
                <w:color w:val="000000"/>
                <w:sz w:val="14"/>
                <w:szCs w:val="18"/>
                <w:lang w:eastAsia="en-AU"/>
              </w:rPr>
              <w:t xml:space="preserve"> group</w:t>
            </w:r>
            <w:r w:rsidR="00C73715" w:rsidRPr="00382A04">
              <w:rPr>
                <w:rFonts w:ascii="Calibri" w:eastAsia="Times New Roman" w:hAnsi="Calibri" w:cs="Calibri"/>
                <w:color w:val="000000"/>
                <w:sz w:val="14"/>
                <w:szCs w:val="18"/>
                <w:lang w:eastAsia="en-AU"/>
              </w:rPr>
              <w:t xml:space="preserve"> who will lead and champion the implementation of actions and </w:t>
            </w:r>
            <w:r w:rsidRPr="00382A04">
              <w:rPr>
                <w:rFonts w:ascii="Calibri" w:eastAsia="Times New Roman" w:hAnsi="Calibri" w:cs="Calibri"/>
                <w:color w:val="000000"/>
                <w:sz w:val="14"/>
                <w:szCs w:val="18"/>
                <w:lang w:eastAsia="en-AU"/>
              </w:rPr>
              <w:t>initiatives and</w:t>
            </w:r>
            <w:r w:rsidR="00C73715" w:rsidRPr="00382A04">
              <w:rPr>
                <w:rFonts w:ascii="Calibri" w:eastAsia="Times New Roman" w:hAnsi="Calibri" w:cs="Calibri"/>
                <w:color w:val="000000"/>
                <w:sz w:val="14"/>
                <w:szCs w:val="18"/>
                <w:lang w:eastAsia="en-AU"/>
              </w:rPr>
              <w:t xml:space="preserve"> be involved in consultation with relevant stakeholders. Involvement from employee's will be documented and recognised through performance appraisals.</w:t>
            </w:r>
          </w:p>
        </w:tc>
      </w:tr>
      <w:tr w:rsidR="00C73715" w:rsidRPr="00382A04" w14:paraId="0758EACD" w14:textId="77777777" w:rsidTr="00B8201F">
        <w:trPr>
          <w:trHeight w:val="555"/>
        </w:trPr>
        <w:tc>
          <w:tcPr>
            <w:tcW w:w="3284" w:type="dxa"/>
            <w:shd w:val="clear" w:color="auto" w:fill="B3CAE5"/>
            <w:vAlign w:val="center"/>
            <w:hideMark/>
          </w:tcPr>
          <w:p w14:paraId="0758EACB"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Implement an annual calendar of events to celebrate and raise awareness of diversity and inclusion matters.</w:t>
            </w:r>
          </w:p>
        </w:tc>
        <w:tc>
          <w:tcPr>
            <w:tcW w:w="12765" w:type="dxa"/>
            <w:gridSpan w:val="5"/>
            <w:shd w:val="clear" w:color="auto" w:fill="E9EFF7"/>
            <w:vAlign w:val="center"/>
            <w:hideMark/>
          </w:tcPr>
          <w:p w14:paraId="0758EACC" w14:textId="77777777" w:rsidR="00C73715" w:rsidRPr="00382A04" w:rsidRDefault="00C73715" w:rsidP="00382A04">
            <w:pPr>
              <w:spacing w:after="0" w:line="240" w:lineRule="auto"/>
              <w:jc w:val="center"/>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 xml:space="preserve">Develop a calendar of events for days of significance and various awareness days to promote and/or celebrate. This can also include engaging relevant speakers to present to staff or holding lunchtime events. </w:t>
            </w:r>
          </w:p>
        </w:tc>
      </w:tr>
      <w:tr w:rsidR="00297903" w:rsidRPr="00382A04" w14:paraId="0758EAD4" w14:textId="77777777" w:rsidTr="00B8201F">
        <w:trPr>
          <w:trHeight w:val="3539"/>
        </w:trPr>
        <w:tc>
          <w:tcPr>
            <w:tcW w:w="3284" w:type="dxa"/>
            <w:shd w:val="clear" w:color="auto" w:fill="B3CAE5"/>
            <w:vAlign w:val="center"/>
            <w:hideMark/>
          </w:tcPr>
          <w:p w14:paraId="0758EACE" w14:textId="77777777" w:rsidR="00C73715" w:rsidRPr="00382A04" w:rsidRDefault="00C73715" w:rsidP="00C73715">
            <w:pPr>
              <w:spacing w:after="0" w:line="240" w:lineRule="auto"/>
              <w:ind w:right="63"/>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Expand the availability and promotion of resources to increase the level of cultural and social awareness amongst our staff, including respectful terminology factsheets to aide VAGO in the production of inclusive and respectful content</w:t>
            </w:r>
            <w:r w:rsidR="005B60E4">
              <w:rPr>
                <w:rFonts w:ascii="Calibri" w:eastAsia="Times New Roman" w:hAnsi="Calibri" w:cs="Calibri"/>
                <w:color w:val="000000"/>
                <w:sz w:val="14"/>
                <w:szCs w:val="18"/>
                <w:lang w:eastAsia="en-AU"/>
              </w:rPr>
              <w:t xml:space="preserve"> and contact lists of key reference agencies</w:t>
            </w:r>
            <w:r w:rsidRPr="00382A04">
              <w:rPr>
                <w:rFonts w:ascii="Calibri" w:eastAsia="Times New Roman" w:hAnsi="Calibri" w:cs="Calibri"/>
                <w:color w:val="000000"/>
                <w:sz w:val="14"/>
                <w:szCs w:val="18"/>
                <w:lang w:eastAsia="en-AU"/>
              </w:rPr>
              <w:t>.</w:t>
            </w:r>
          </w:p>
        </w:tc>
        <w:tc>
          <w:tcPr>
            <w:tcW w:w="1818" w:type="dxa"/>
            <w:shd w:val="clear" w:color="auto" w:fill="E0FBD5"/>
            <w:vAlign w:val="center"/>
            <w:hideMark/>
          </w:tcPr>
          <w:p w14:paraId="0758EACF"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p>
        </w:tc>
        <w:tc>
          <w:tcPr>
            <w:tcW w:w="1845" w:type="dxa"/>
            <w:shd w:val="clear" w:color="auto" w:fill="FBF8C1"/>
            <w:vAlign w:val="center"/>
            <w:hideMark/>
          </w:tcPr>
          <w:p w14:paraId="0758EAD0"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 xml:space="preserve">Develop </w:t>
            </w:r>
            <w:r w:rsidR="003E53D3">
              <w:rPr>
                <w:rFonts w:ascii="Calibri" w:eastAsia="Times New Roman" w:hAnsi="Calibri" w:cs="Calibri"/>
                <w:color w:val="000000"/>
                <w:sz w:val="14"/>
                <w:szCs w:val="18"/>
                <w:lang w:eastAsia="en-AU"/>
              </w:rPr>
              <w:t>or source</w:t>
            </w:r>
            <w:r w:rsidRPr="00382A04">
              <w:rPr>
                <w:rFonts w:ascii="Calibri" w:eastAsia="Times New Roman" w:hAnsi="Calibri" w:cs="Calibri"/>
                <w:color w:val="000000"/>
                <w:sz w:val="14"/>
                <w:szCs w:val="18"/>
                <w:lang w:eastAsia="en-AU"/>
              </w:rPr>
              <w:t xml:space="preserve"> resource</w:t>
            </w:r>
            <w:r w:rsidR="003E53D3">
              <w:rPr>
                <w:rFonts w:ascii="Calibri" w:eastAsia="Times New Roman" w:hAnsi="Calibri" w:cs="Calibri"/>
                <w:color w:val="000000"/>
                <w:sz w:val="14"/>
                <w:szCs w:val="18"/>
                <w:lang w:eastAsia="en-AU"/>
              </w:rPr>
              <w:t>s</w:t>
            </w:r>
            <w:r w:rsidRPr="00382A04">
              <w:rPr>
                <w:rFonts w:ascii="Calibri" w:eastAsia="Times New Roman" w:hAnsi="Calibri" w:cs="Calibri"/>
                <w:color w:val="000000"/>
                <w:sz w:val="14"/>
                <w:szCs w:val="18"/>
                <w:lang w:eastAsia="en-AU"/>
              </w:rPr>
              <w:t xml:space="preserve"> to be made available to staff for cultural diversity and inclusion. </w:t>
            </w:r>
          </w:p>
        </w:tc>
        <w:tc>
          <w:tcPr>
            <w:tcW w:w="4018" w:type="dxa"/>
            <w:shd w:val="clear" w:color="auto" w:fill="DCFBFC"/>
            <w:vAlign w:val="center"/>
            <w:hideMark/>
          </w:tcPr>
          <w:p w14:paraId="0758EAD1"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 xml:space="preserve">Start VAGO staff events, and external events representing VAGO, with an Acknowledgment of Traditional Owners (e.g. staff forums, stand-up briefings). Develop a </w:t>
            </w:r>
            <w:proofErr w:type="gramStart"/>
            <w:r w:rsidRPr="00382A04">
              <w:rPr>
                <w:rFonts w:ascii="Calibri" w:eastAsia="Times New Roman" w:hAnsi="Calibri" w:cs="Calibri"/>
                <w:color w:val="000000"/>
                <w:sz w:val="14"/>
                <w:szCs w:val="18"/>
                <w:lang w:eastAsia="en-AU"/>
              </w:rPr>
              <w:t>1 page</w:t>
            </w:r>
            <w:proofErr w:type="gramEnd"/>
            <w:r w:rsidRPr="00382A04">
              <w:rPr>
                <w:rFonts w:ascii="Calibri" w:eastAsia="Times New Roman" w:hAnsi="Calibri" w:cs="Calibri"/>
                <w:color w:val="000000"/>
                <w:sz w:val="14"/>
                <w:szCs w:val="18"/>
                <w:lang w:eastAsia="en-AU"/>
              </w:rPr>
              <w:t xml:space="preserve"> guidance note for staff based on information published by Aboriginal Victoria.</w:t>
            </w:r>
            <w:r w:rsidRPr="00382A04">
              <w:rPr>
                <w:rFonts w:ascii="Calibri" w:eastAsia="Times New Roman" w:hAnsi="Calibri" w:cs="Calibri"/>
                <w:color w:val="000000"/>
                <w:sz w:val="14"/>
                <w:szCs w:val="18"/>
                <w:lang w:eastAsia="en-AU"/>
              </w:rPr>
              <w:br/>
            </w:r>
            <w:r w:rsidRPr="00382A04">
              <w:rPr>
                <w:rFonts w:ascii="Calibri" w:eastAsia="Times New Roman" w:hAnsi="Calibri" w:cs="Calibri"/>
                <w:color w:val="000000"/>
                <w:sz w:val="14"/>
                <w:szCs w:val="18"/>
                <w:lang w:eastAsia="en-AU"/>
              </w:rPr>
              <w:br/>
              <w:t>Provide guidance materials to improve employees capacity to engage with Aboriginal people and increase their cultural and social awareness. The types of materials to consider are:</w:t>
            </w:r>
            <w:r w:rsidRPr="00382A04">
              <w:rPr>
                <w:rFonts w:ascii="Calibri" w:eastAsia="Times New Roman" w:hAnsi="Calibri" w:cs="Calibri"/>
                <w:color w:val="000000"/>
                <w:sz w:val="14"/>
                <w:szCs w:val="18"/>
                <w:lang w:eastAsia="en-AU"/>
              </w:rPr>
              <w:br/>
              <w:t>• respectful terminology factsheets to assist with report writing</w:t>
            </w:r>
            <w:r w:rsidRPr="00382A04">
              <w:rPr>
                <w:rFonts w:ascii="Calibri" w:eastAsia="Times New Roman" w:hAnsi="Calibri" w:cs="Calibri"/>
                <w:color w:val="000000"/>
                <w:sz w:val="14"/>
                <w:szCs w:val="18"/>
                <w:lang w:eastAsia="en-AU"/>
              </w:rPr>
              <w:br/>
              <w:t>• resource links such as DeadlyQuestions.vic.gov.au</w:t>
            </w:r>
            <w:r w:rsidRPr="00382A04">
              <w:rPr>
                <w:rFonts w:ascii="Calibri" w:eastAsia="Times New Roman" w:hAnsi="Calibri" w:cs="Calibri"/>
                <w:color w:val="000000"/>
                <w:sz w:val="14"/>
                <w:szCs w:val="18"/>
                <w:lang w:eastAsia="en-AU"/>
              </w:rPr>
              <w:br/>
              <w:t>• subscription to Koori Mail a regular newsletter.</w:t>
            </w:r>
            <w:r w:rsidRPr="00382A04">
              <w:rPr>
                <w:rFonts w:ascii="Calibri" w:eastAsia="Times New Roman" w:hAnsi="Calibri" w:cs="Calibri"/>
                <w:color w:val="000000"/>
                <w:sz w:val="14"/>
                <w:szCs w:val="18"/>
                <w:lang w:eastAsia="en-AU"/>
              </w:rPr>
              <w:br/>
            </w:r>
            <w:r w:rsidRPr="00382A04">
              <w:rPr>
                <w:rFonts w:ascii="Calibri" w:eastAsia="Times New Roman" w:hAnsi="Calibri" w:cs="Calibri"/>
                <w:color w:val="000000"/>
                <w:sz w:val="14"/>
                <w:szCs w:val="18"/>
                <w:lang w:eastAsia="en-AU"/>
              </w:rPr>
              <w:br/>
            </w:r>
            <w:r w:rsidRPr="00382A04">
              <w:rPr>
                <w:rFonts w:ascii="Calibri" w:eastAsia="Times New Roman" w:hAnsi="Calibri" w:cs="Calibri"/>
                <w:sz w:val="14"/>
                <w:szCs w:val="18"/>
                <w:lang w:eastAsia="en-AU"/>
              </w:rPr>
              <w:t xml:space="preserve">Make resources easily accessible to our staff. </w:t>
            </w:r>
            <w:r w:rsidRPr="00382A04">
              <w:rPr>
                <w:rFonts w:ascii="Calibri" w:eastAsia="Times New Roman" w:hAnsi="Calibri" w:cs="Calibri"/>
                <w:color w:val="000000"/>
                <w:sz w:val="14"/>
                <w:szCs w:val="18"/>
                <w:lang w:eastAsia="en-AU"/>
              </w:rPr>
              <w:br/>
            </w:r>
            <w:r w:rsidRPr="00382A04">
              <w:rPr>
                <w:rFonts w:ascii="Calibri" w:eastAsia="Times New Roman" w:hAnsi="Calibri" w:cs="Calibri"/>
                <w:color w:val="000000"/>
                <w:sz w:val="14"/>
                <w:szCs w:val="18"/>
                <w:lang w:eastAsia="en-AU"/>
              </w:rPr>
              <w:br/>
              <w:t xml:space="preserve">Utilise VPS templates for email signatures to promote Aboriginal inclusion. Provide guidance on employee use of such templates. </w:t>
            </w:r>
          </w:p>
        </w:tc>
        <w:tc>
          <w:tcPr>
            <w:tcW w:w="2066" w:type="dxa"/>
            <w:shd w:val="clear" w:color="auto" w:fill="FDE1DB"/>
            <w:vAlign w:val="center"/>
            <w:hideMark/>
          </w:tcPr>
          <w:p w14:paraId="0758EAD2"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 xml:space="preserve">Utilise VPS templates for email signatures to promote LGBTI+ inclusion. Provide guidance on employee use of such templates. </w:t>
            </w:r>
            <w:r w:rsidRPr="00382A04">
              <w:rPr>
                <w:rFonts w:ascii="Calibri" w:eastAsia="Times New Roman" w:hAnsi="Calibri" w:cs="Calibri"/>
                <w:color w:val="000000"/>
                <w:sz w:val="14"/>
                <w:szCs w:val="18"/>
                <w:lang w:eastAsia="en-AU"/>
              </w:rPr>
              <w:br/>
            </w:r>
            <w:r w:rsidRPr="00382A04">
              <w:rPr>
                <w:rFonts w:ascii="Calibri" w:eastAsia="Times New Roman" w:hAnsi="Calibri" w:cs="Calibri"/>
                <w:color w:val="000000"/>
                <w:sz w:val="14"/>
                <w:szCs w:val="18"/>
                <w:lang w:eastAsia="en-AU"/>
              </w:rPr>
              <w:br/>
              <w:t xml:space="preserve">Make resources such as articles, terminology factsheets easily accessible to our staff. </w:t>
            </w:r>
          </w:p>
        </w:tc>
        <w:tc>
          <w:tcPr>
            <w:tcW w:w="3018" w:type="dxa"/>
            <w:shd w:val="clear" w:color="auto" w:fill="FDD7EF"/>
            <w:vAlign w:val="center"/>
            <w:hideMark/>
          </w:tcPr>
          <w:p w14:paraId="0758EAD3"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 xml:space="preserve">Utilise VPS templates for email signatures to promote disability inclusion. Provide guidance on employee use of such templates. </w:t>
            </w:r>
          </w:p>
        </w:tc>
      </w:tr>
      <w:tr w:rsidR="00C73715" w:rsidRPr="00382A04" w14:paraId="0758EAD7" w14:textId="77777777" w:rsidTr="00B8201F">
        <w:trPr>
          <w:trHeight w:val="844"/>
        </w:trPr>
        <w:tc>
          <w:tcPr>
            <w:tcW w:w="3284" w:type="dxa"/>
            <w:shd w:val="clear" w:color="auto" w:fill="B3CAE5"/>
            <w:vAlign w:val="center"/>
            <w:hideMark/>
          </w:tcPr>
          <w:p w14:paraId="0758EAD5"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Encourage self-disclosure, to assist VAGO in the collection of diversity focused people metrics, to set a benchmark and enable monitoring of changes to VAGO’s demographic.</w:t>
            </w:r>
          </w:p>
        </w:tc>
        <w:tc>
          <w:tcPr>
            <w:tcW w:w="12765" w:type="dxa"/>
            <w:gridSpan w:val="5"/>
            <w:shd w:val="clear" w:color="auto" w:fill="E9EFF7"/>
            <w:vAlign w:val="center"/>
            <w:hideMark/>
          </w:tcPr>
          <w:p w14:paraId="0758EAD6" w14:textId="77777777" w:rsidR="00C73715" w:rsidRPr="00382A04" w:rsidRDefault="00C73715" w:rsidP="00382A04">
            <w:pPr>
              <w:spacing w:after="0" w:line="240" w:lineRule="auto"/>
              <w:jc w:val="center"/>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Raise awareness of and celebrate VAGO’s diverse workforce by promoting diversity data through VAGO's staff pulse.</w:t>
            </w:r>
          </w:p>
        </w:tc>
      </w:tr>
      <w:tr w:rsidR="00297903" w:rsidRPr="00382A04" w14:paraId="0758EADE" w14:textId="77777777" w:rsidTr="00B8201F">
        <w:trPr>
          <w:trHeight w:val="1108"/>
        </w:trPr>
        <w:tc>
          <w:tcPr>
            <w:tcW w:w="3284" w:type="dxa"/>
            <w:shd w:val="clear" w:color="auto" w:fill="B3CAE5"/>
            <w:vAlign w:val="center"/>
            <w:hideMark/>
          </w:tcPr>
          <w:p w14:paraId="0758EAD8"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 xml:space="preserve">Engage with Public Sector led networks and communities of practice. </w:t>
            </w:r>
          </w:p>
        </w:tc>
        <w:tc>
          <w:tcPr>
            <w:tcW w:w="1818" w:type="dxa"/>
            <w:shd w:val="clear" w:color="auto" w:fill="E0FBD5"/>
            <w:vAlign w:val="center"/>
            <w:hideMark/>
          </w:tcPr>
          <w:p w14:paraId="0758EAD9"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Review and consider engagement with the IPAA Victoria Women in Leadership in the Public Sector Framework when it rolls out.</w:t>
            </w:r>
          </w:p>
        </w:tc>
        <w:tc>
          <w:tcPr>
            <w:tcW w:w="1845" w:type="dxa"/>
            <w:shd w:val="clear" w:color="auto" w:fill="FBF8C1"/>
            <w:vAlign w:val="center"/>
            <w:hideMark/>
          </w:tcPr>
          <w:p w14:paraId="0758EADA"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 </w:t>
            </w:r>
          </w:p>
        </w:tc>
        <w:tc>
          <w:tcPr>
            <w:tcW w:w="4018" w:type="dxa"/>
            <w:shd w:val="clear" w:color="auto" w:fill="DCFBFC"/>
            <w:vAlign w:val="center"/>
            <w:hideMark/>
          </w:tcPr>
          <w:p w14:paraId="0758EADB"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VAGO to engage with and promote the work of the VPSC Aboriginal Employment Unit.</w:t>
            </w:r>
          </w:p>
        </w:tc>
        <w:tc>
          <w:tcPr>
            <w:tcW w:w="2066" w:type="dxa"/>
            <w:shd w:val="clear" w:color="auto" w:fill="FDE1DB"/>
            <w:vAlign w:val="center"/>
            <w:hideMark/>
          </w:tcPr>
          <w:p w14:paraId="0758EADC"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VAGO to engage with and promote the work of the Pride Network (the public sector’s network for LGBTI employees and their allies). </w:t>
            </w:r>
          </w:p>
        </w:tc>
        <w:tc>
          <w:tcPr>
            <w:tcW w:w="3018" w:type="dxa"/>
            <w:shd w:val="clear" w:color="auto" w:fill="FDD7EF"/>
            <w:vAlign w:val="center"/>
            <w:hideMark/>
          </w:tcPr>
          <w:p w14:paraId="0758EADD" w14:textId="77777777" w:rsidR="00C73715" w:rsidRPr="00382A04" w:rsidRDefault="00C73715" w:rsidP="00382A04">
            <w:pPr>
              <w:spacing w:after="0" w:line="240" w:lineRule="auto"/>
              <w:rPr>
                <w:rFonts w:ascii="Calibri" w:eastAsia="Times New Roman" w:hAnsi="Calibri" w:cs="Calibri"/>
                <w:color w:val="000000"/>
                <w:sz w:val="14"/>
                <w:szCs w:val="18"/>
                <w:lang w:eastAsia="en-AU"/>
              </w:rPr>
            </w:pPr>
            <w:r w:rsidRPr="00382A04">
              <w:rPr>
                <w:rFonts w:ascii="Calibri" w:eastAsia="Times New Roman" w:hAnsi="Calibri" w:cs="Calibri"/>
                <w:color w:val="000000"/>
                <w:sz w:val="14"/>
                <w:szCs w:val="18"/>
                <w:lang w:eastAsia="en-AU"/>
              </w:rPr>
              <w:t>VAGO to join Diversity Community of Practice (DHHS-led) </w:t>
            </w:r>
            <w:r w:rsidRPr="00382A04">
              <w:rPr>
                <w:rFonts w:ascii="Calibri" w:eastAsia="Times New Roman" w:hAnsi="Calibri" w:cs="Calibri"/>
                <w:color w:val="000000"/>
                <w:sz w:val="14"/>
                <w:szCs w:val="18"/>
                <w:lang w:eastAsia="en-AU"/>
              </w:rPr>
              <w:br/>
            </w:r>
            <w:r w:rsidRPr="00382A04">
              <w:rPr>
                <w:rFonts w:ascii="Calibri" w:eastAsia="Times New Roman" w:hAnsi="Calibri" w:cs="Calibri"/>
                <w:color w:val="000000"/>
                <w:sz w:val="14"/>
                <w:szCs w:val="18"/>
                <w:lang w:eastAsia="en-AU"/>
              </w:rPr>
              <w:br/>
              <w:t>VAGO to engage with and promote the work of the Enablers Network (the public sector’s network for employees with disability and their allies). </w:t>
            </w:r>
          </w:p>
        </w:tc>
      </w:tr>
    </w:tbl>
    <w:p w14:paraId="0758EADF" w14:textId="77777777" w:rsidR="008D01C1" w:rsidRDefault="008D01C1" w:rsidP="005F7E1F">
      <w:pPr>
        <w:pStyle w:val="paragraphnormal"/>
      </w:pPr>
    </w:p>
    <w:p w14:paraId="0758EAE0" w14:textId="77777777" w:rsidR="002B06B3" w:rsidRDefault="005F7E1F" w:rsidP="008D01C1">
      <w:pPr>
        <w:spacing w:after="0" w:line="240" w:lineRule="auto"/>
        <w:ind w:left="-709" w:right="-1307" w:firstLine="1429"/>
        <w:contextualSpacing/>
        <w:rPr>
          <w:rFonts w:ascii="Calibri" w:eastAsia="Calibri" w:hAnsi="Calibri" w:cs="Calibri"/>
        </w:rPr>
      </w:pPr>
      <w:r w:rsidRPr="00B8201F">
        <w:rPr>
          <w:noProof/>
        </w:rPr>
        <w:drawing>
          <wp:anchor distT="0" distB="0" distL="114300" distR="114300" simplePos="0" relativeHeight="251710464" behindDoc="1" locked="0" layoutInCell="1" allowOverlap="1" wp14:anchorId="0758EB41" wp14:editId="0758EB42">
            <wp:simplePos x="0" y="0"/>
            <wp:positionH relativeFrom="leftMargin">
              <wp:posOffset>568960</wp:posOffset>
            </wp:positionH>
            <wp:positionV relativeFrom="paragraph">
              <wp:posOffset>-448945</wp:posOffset>
            </wp:positionV>
            <wp:extent cx="750859" cy="7482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versity_Assest_2.jpg"/>
                    <pic:cNvPicPr/>
                  </pic:nvPicPr>
                  <pic:blipFill>
                    <a:blip r:embed="rId31" cstate="print">
                      <a:alphaModFix/>
                      <a:extLst>
                        <a:ext uri="{28A0092B-C50C-407E-A947-70E740481C1C}">
                          <a14:useLocalDpi xmlns:a14="http://schemas.microsoft.com/office/drawing/2010/main" val="0"/>
                        </a:ext>
                      </a:extLst>
                    </a:blip>
                    <a:stretch>
                      <a:fillRect/>
                    </a:stretch>
                  </pic:blipFill>
                  <pic:spPr>
                    <a:xfrm>
                      <a:off x="0" y="0"/>
                      <a:ext cx="750859" cy="748270"/>
                    </a:xfrm>
                    <a:prstGeom prst="rect">
                      <a:avLst/>
                    </a:prstGeom>
                  </pic:spPr>
                </pic:pic>
              </a:graphicData>
            </a:graphic>
            <wp14:sizeRelH relativeFrom="margin">
              <wp14:pctWidth>0</wp14:pctWidth>
            </wp14:sizeRelH>
            <wp14:sizeRelV relativeFrom="margin">
              <wp14:pctHeight>0</wp14:pctHeight>
            </wp14:sizeRelV>
          </wp:anchor>
        </w:drawing>
      </w:r>
      <w:r w:rsidR="009C5EF7" w:rsidRPr="00B8201F">
        <w:rPr>
          <w:rFonts w:ascii="Calibri" w:eastAsia="Calibri" w:hAnsi="Calibri" w:cs="Calibri"/>
          <w:b/>
          <w:sz w:val="28"/>
          <w:szCs w:val="28"/>
        </w:rPr>
        <w:t xml:space="preserve">Phase 2: </w:t>
      </w:r>
      <w:r w:rsidR="00C73715" w:rsidRPr="00B8201F">
        <w:rPr>
          <w:rFonts w:ascii="Calibri" w:eastAsia="Calibri" w:hAnsi="Calibri" w:cs="Calibri"/>
          <w:b/>
          <w:sz w:val="28"/>
          <w:szCs w:val="28"/>
        </w:rPr>
        <w:t>Internal education and introduction of new practices</w:t>
      </w:r>
      <w:r w:rsidR="009C5EF7">
        <w:rPr>
          <w:rFonts w:ascii="Calibri" w:eastAsia="Calibri" w:hAnsi="Calibri" w:cs="Calibri"/>
        </w:rPr>
        <w:t xml:space="preserve"> (</w:t>
      </w:r>
      <w:r w:rsidR="00C73715" w:rsidRPr="00C73715">
        <w:rPr>
          <w:rFonts w:ascii="Calibri" w:eastAsia="Calibri" w:hAnsi="Calibri" w:cs="Calibri"/>
        </w:rPr>
        <w:t>Implemented before 30 January 2021</w:t>
      </w:r>
      <w:r w:rsidR="009C5EF7">
        <w:rPr>
          <w:rFonts w:ascii="Calibri" w:eastAsia="Calibri" w:hAnsi="Calibri" w:cs="Calibri"/>
        </w:rPr>
        <w:t>)</w:t>
      </w:r>
      <w:r w:rsidR="00297903" w:rsidRPr="00297903">
        <w:rPr>
          <w:noProof/>
          <w:sz w:val="40"/>
          <w:szCs w:val="40"/>
        </w:rPr>
        <w:t xml:space="preserve"> </w:t>
      </w:r>
    </w:p>
    <w:p w14:paraId="0758EAE1" w14:textId="77777777" w:rsidR="009C5EF7" w:rsidRDefault="009C5EF7" w:rsidP="002B06B3">
      <w:pPr>
        <w:spacing w:after="0" w:line="240" w:lineRule="auto"/>
        <w:ind w:left="-567" w:right="-1307"/>
        <w:contextualSpacing/>
        <w:rPr>
          <w:rFonts w:ascii="Calibri" w:eastAsia="Calibri" w:hAnsi="Calibri" w:cs="Calibri"/>
        </w:rPr>
      </w:pPr>
    </w:p>
    <w:tbl>
      <w:tblPr>
        <w:tblW w:w="16046" w:type="dxa"/>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881"/>
        <w:gridCol w:w="22"/>
        <w:gridCol w:w="1709"/>
        <w:gridCol w:w="4466"/>
        <w:gridCol w:w="1307"/>
        <w:gridCol w:w="4354"/>
      </w:tblGrid>
      <w:tr w:rsidR="00C73715" w:rsidRPr="00C73715" w14:paraId="0758EAE4" w14:textId="77777777" w:rsidTr="008D4DD1">
        <w:trPr>
          <w:cantSplit/>
          <w:trHeight w:val="605"/>
        </w:trPr>
        <w:tc>
          <w:tcPr>
            <w:tcW w:w="2266" w:type="dxa"/>
            <w:vMerge w:val="restart"/>
            <w:shd w:val="clear" w:color="auto" w:fill="004EA8"/>
            <w:vAlign w:val="center"/>
            <w:hideMark/>
          </w:tcPr>
          <w:p w14:paraId="0758EAE2" w14:textId="77777777" w:rsidR="00C73715" w:rsidRPr="00C73715" w:rsidRDefault="00C73715" w:rsidP="009C5EF7">
            <w:pPr>
              <w:spacing w:after="0" w:line="240" w:lineRule="auto"/>
              <w:ind w:left="33" w:right="-65"/>
              <w:jc w:val="center"/>
              <w:rPr>
                <w:rFonts w:ascii="Calibri" w:eastAsia="Times New Roman" w:hAnsi="Calibri" w:cs="Calibri"/>
                <w:b/>
                <w:color w:val="FFFFFF" w:themeColor="background1"/>
                <w:sz w:val="24"/>
                <w:szCs w:val="24"/>
                <w:lang w:eastAsia="en-AU"/>
              </w:rPr>
            </w:pPr>
            <w:r w:rsidRPr="00C73715">
              <w:rPr>
                <w:rFonts w:ascii="Calibri" w:eastAsia="Times New Roman" w:hAnsi="Calibri" w:cs="Calibri"/>
                <w:b/>
                <w:color w:val="FFFFFF" w:themeColor="background1"/>
                <w:sz w:val="24"/>
                <w:szCs w:val="24"/>
                <w:lang w:eastAsia="en-AU"/>
              </w:rPr>
              <w:t>Diversity and Inclusion Plan reference</w:t>
            </w:r>
          </w:p>
        </w:tc>
        <w:tc>
          <w:tcPr>
            <w:tcW w:w="13504" w:type="dxa"/>
            <w:gridSpan w:val="6"/>
            <w:shd w:val="clear" w:color="auto" w:fill="B3CAE5"/>
            <w:vAlign w:val="center"/>
            <w:hideMark/>
          </w:tcPr>
          <w:p w14:paraId="0758EAE3" w14:textId="77777777" w:rsidR="00C73715" w:rsidRPr="00C73715" w:rsidRDefault="00C73715" w:rsidP="00C73715">
            <w:pPr>
              <w:spacing w:after="0" w:line="240" w:lineRule="auto"/>
              <w:jc w:val="center"/>
              <w:rPr>
                <w:rFonts w:ascii="Calibri" w:eastAsia="Times New Roman" w:hAnsi="Calibri" w:cs="Calibri"/>
                <w:color w:val="000000"/>
                <w:sz w:val="20"/>
                <w:szCs w:val="20"/>
                <w:lang w:eastAsia="en-AU"/>
              </w:rPr>
            </w:pPr>
            <w:r w:rsidRPr="00C73715">
              <w:rPr>
                <w:rFonts w:ascii="Calibri" w:eastAsia="Times New Roman" w:hAnsi="Calibri" w:cs="Calibri"/>
                <w:color w:val="000000"/>
                <w:sz w:val="20"/>
                <w:szCs w:val="20"/>
                <w:lang w:eastAsia="en-AU"/>
              </w:rPr>
              <w:t>Stream specific actions</w:t>
            </w:r>
          </w:p>
        </w:tc>
      </w:tr>
      <w:tr w:rsidR="00297903" w:rsidRPr="00C73715" w14:paraId="0758EAEB" w14:textId="77777777" w:rsidTr="008D4DD1">
        <w:trPr>
          <w:cantSplit/>
          <w:trHeight w:val="330"/>
        </w:trPr>
        <w:tc>
          <w:tcPr>
            <w:tcW w:w="2266" w:type="dxa"/>
            <w:vMerge/>
            <w:shd w:val="clear" w:color="auto" w:fill="004EA8"/>
            <w:vAlign w:val="center"/>
            <w:hideMark/>
          </w:tcPr>
          <w:p w14:paraId="0758EAE5" w14:textId="77777777" w:rsidR="00C73715" w:rsidRPr="00C73715" w:rsidRDefault="00C73715" w:rsidP="00C73715">
            <w:pPr>
              <w:spacing w:after="0" w:line="240" w:lineRule="auto"/>
              <w:rPr>
                <w:rFonts w:ascii="Calibri" w:eastAsia="Times New Roman" w:hAnsi="Calibri" w:cs="Calibri"/>
                <w:color w:val="000000"/>
                <w:sz w:val="20"/>
                <w:szCs w:val="20"/>
                <w:lang w:eastAsia="en-AU"/>
              </w:rPr>
            </w:pPr>
          </w:p>
        </w:tc>
        <w:tc>
          <w:tcPr>
            <w:tcW w:w="1849" w:type="dxa"/>
            <w:shd w:val="clear" w:color="auto" w:fill="E0FBD5"/>
            <w:vAlign w:val="center"/>
            <w:hideMark/>
          </w:tcPr>
          <w:p w14:paraId="0758EAE6" w14:textId="77777777" w:rsidR="00C73715" w:rsidRPr="00C73715" w:rsidRDefault="00C73715" w:rsidP="00C73715">
            <w:pPr>
              <w:spacing w:after="0" w:line="240" w:lineRule="auto"/>
              <w:jc w:val="center"/>
              <w:rPr>
                <w:rFonts w:ascii="Calibri" w:eastAsia="Times New Roman" w:hAnsi="Calibri" w:cs="Calibri"/>
                <w:color w:val="000000"/>
                <w:sz w:val="20"/>
                <w:szCs w:val="20"/>
                <w:lang w:eastAsia="en-AU"/>
              </w:rPr>
            </w:pPr>
            <w:r w:rsidRPr="00C73715">
              <w:rPr>
                <w:rFonts w:ascii="Calibri" w:eastAsia="Times New Roman" w:hAnsi="Calibri" w:cs="Calibri"/>
                <w:color w:val="000000"/>
                <w:sz w:val="20"/>
                <w:szCs w:val="20"/>
                <w:lang w:eastAsia="en-AU"/>
              </w:rPr>
              <w:t>Women @ Work</w:t>
            </w:r>
          </w:p>
        </w:tc>
        <w:tc>
          <w:tcPr>
            <w:tcW w:w="1702" w:type="dxa"/>
            <w:gridSpan w:val="2"/>
            <w:shd w:val="clear" w:color="auto" w:fill="FBF8C1"/>
            <w:vAlign w:val="center"/>
            <w:hideMark/>
          </w:tcPr>
          <w:p w14:paraId="0758EAE7" w14:textId="77777777" w:rsidR="00C73715" w:rsidRPr="00C73715" w:rsidRDefault="00C73715" w:rsidP="00C73715">
            <w:pPr>
              <w:spacing w:after="0" w:line="240" w:lineRule="auto"/>
              <w:jc w:val="center"/>
              <w:rPr>
                <w:rFonts w:ascii="Calibri" w:eastAsia="Times New Roman" w:hAnsi="Calibri" w:cs="Calibri"/>
                <w:color w:val="000000"/>
                <w:sz w:val="20"/>
                <w:szCs w:val="20"/>
                <w:lang w:eastAsia="en-AU"/>
              </w:rPr>
            </w:pPr>
            <w:r w:rsidRPr="00C73715">
              <w:rPr>
                <w:rFonts w:ascii="Calibri" w:eastAsia="Times New Roman" w:hAnsi="Calibri" w:cs="Calibri"/>
                <w:color w:val="000000"/>
                <w:sz w:val="20"/>
                <w:szCs w:val="20"/>
                <w:lang w:eastAsia="en-AU"/>
              </w:rPr>
              <w:t>Cultural Diversity</w:t>
            </w:r>
          </w:p>
        </w:tc>
        <w:tc>
          <w:tcPr>
            <w:tcW w:w="4389" w:type="dxa"/>
            <w:shd w:val="clear" w:color="auto" w:fill="DCFBFC"/>
            <w:vAlign w:val="center"/>
            <w:hideMark/>
          </w:tcPr>
          <w:p w14:paraId="0758EAE8" w14:textId="77777777" w:rsidR="00C73715" w:rsidRPr="00C73715" w:rsidRDefault="00C73715" w:rsidP="00C73715">
            <w:pPr>
              <w:spacing w:after="0" w:line="240" w:lineRule="auto"/>
              <w:jc w:val="center"/>
              <w:rPr>
                <w:rFonts w:ascii="Calibri" w:eastAsia="Times New Roman" w:hAnsi="Calibri" w:cs="Calibri"/>
                <w:color w:val="000000"/>
                <w:sz w:val="20"/>
                <w:szCs w:val="20"/>
                <w:lang w:eastAsia="en-AU"/>
              </w:rPr>
            </w:pPr>
            <w:r w:rsidRPr="00C73715">
              <w:rPr>
                <w:rFonts w:ascii="Calibri" w:eastAsia="Times New Roman" w:hAnsi="Calibri" w:cs="Calibri"/>
                <w:color w:val="000000"/>
                <w:sz w:val="20"/>
                <w:szCs w:val="20"/>
                <w:lang w:eastAsia="en-AU"/>
              </w:rPr>
              <w:t>Aboriginal Inclusion</w:t>
            </w:r>
          </w:p>
        </w:tc>
        <w:tc>
          <w:tcPr>
            <w:tcW w:w="1285" w:type="dxa"/>
            <w:shd w:val="clear" w:color="auto" w:fill="FDE1DB"/>
            <w:vAlign w:val="center"/>
            <w:hideMark/>
          </w:tcPr>
          <w:p w14:paraId="0758EAE9" w14:textId="77777777" w:rsidR="00C73715" w:rsidRPr="00C73715" w:rsidRDefault="00C73715" w:rsidP="00C73715">
            <w:pPr>
              <w:spacing w:after="0" w:line="240" w:lineRule="auto"/>
              <w:jc w:val="center"/>
              <w:rPr>
                <w:rFonts w:ascii="Calibri" w:eastAsia="Times New Roman" w:hAnsi="Calibri" w:cs="Calibri"/>
                <w:color w:val="000000"/>
                <w:sz w:val="20"/>
                <w:szCs w:val="20"/>
                <w:lang w:eastAsia="en-AU"/>
              </w:rPr>
            </w:pPr>
            <w:r w:rsidRPr="00C73715">
              <w:rPr>
                <w:rFonts w:ascii="Calibri" w:eastAsia="Times New Roman" w:hAnsi="Calibri" w:cs="Calibri"/>
                <w:color w:val="000000"/>
                <w:sz w:val="20"/>
                <w:szCs w:val="20"/>
                <w:lang w:eastAsia="en-AU"/>
              </w:rPr>
              <w:t>LGBTI Inclusion</w:t>
            </w:r>
          </w:p>
        </w:tc>
        <w:tc>
          <w:tcPr>
            <w:tcW w:w="4279" w:type="dxa"/>
            <w:shd w:val="clear" w:color="auto" w:fill="FDD7EF"/>
            <w:vAlign w:val="center"/>
            <w:hideMark/>
          </w:tcPr>
          <w:p w14:paraId="0758EAEA" w14:textId="77777777" w:rsidR="00C73715" w:rsidRPr="00C73715" w:rsidRDefault="00C73715" w:rsidP="00C73715">
            <w:pPr>
              <w:spacing w:after="0" w:line="240" w:lineRule="auto"/>
              <w:jc w:val="center"/>
              <w:rPr>
                <w:rFonts w:ascii="Calibri" w:eastAsia="Times New Roman" w:hAnsi="Calibri" w:cs="Calibri"/>
                <w:color w:val="000000"/>
                <w:sz w:val="20"/>
                <w:szCs w:val="20"/>
                <w:lang w:eastAsia="en-AU"/>
              </w:rPr>
            </w:pPr>
            <w:r w:rsidRPr="00C73715">
              <w:rPr>
                <w:rFonts w:ascii="Calibri" w:eastAsia="Times New Roman" w:hAnsi="Calibri" w:cs="Calibri"/>
                <w:color w:val="000000"/>
                <w:sz w:val="20"/>
                <w:szCs w:val="20"/>
                <w:lang w:eastAsia="en-AU"/>
              </w:rPr>
              <w:t>Focus on Ability</w:t>
            </w:r>
          </w:p>
        </w:tc>
      </w:tr>
      <w:tr w:rsidR="00297903" w:rsidRPr="00C73715" w14:paraId="0758EAF2" w14:textId="77777777" w:rsidTr="008D4DD1">
        <w:trPr>
          <w:cantSplit/>
          <w:trHeight w:val="1897"/>
        </w:trPr>
        <w:tc>
          <w:tcPr>
            <w:tcW w:w="2266" w:type="dxa"/>
            <w:shd w:val="clear" w:color="auto" w:fill="B3CAE5"/>
            <w:vAlign w:val="center"/>
            <w:hideMark/>
          </w:tcPr>
          <w:p w14:paraId="0758EAEC"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Implement targeted diversity focused learning and development, to ensure the right people have the right skills and knowledge when engaging with diverse communities.</w:t>
            </w:r>
          </w:p>
        </w:tc>
        <w:tc>
          <w:tcPr>
            <w:tcW w:w="1849" w:type="dxa"/>
            <w:shd w:val="clear" w:color="auto" w:fill="E0FBD5"/>
            <w:vAlign w:val="center"/>
            <w:hideMark/>
          </w:tcPr>
          <w:p w14:paraId="0758EAED"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Manager training: Managing flexible working arrangements</w:t>
            </w:r>
            <w:r w:rsidRPr="00C73715">
              <w:rPr>
                <w:rFonts w:ascii="Calibri" w:eastAsia="Times New Roman" w:hAnsi="Calibri" w:cs="Calibri"/>
                <w:color w:val="000000"/>
                <w:sz w:val="14"/>
                <w:szCs w:val="14"/>
                <w:lang w:eastAsia="en-AU"/>
              </w:rPr>
              <w:br/>
            </w:r>
            <w:r w:rsidRPr="00C73715">
              <w:rPr>
                <w:rFonts w:ascii="Calibri" w:eastAsia="Times New Roman" w:hAnsi="Calibri" w:cs="Calibri"/>
                <w:sz w:val="14"/>
                <w:szCs w:val="14"/>
                <w:lang w:eastAsia="en-AU"/>
              </w:rPr>
              <w:br/>
              <w:t>Increase our capability in inclusive recruitment practices, including unconscious bias training—for recruitment panel members</w:t>
            </w:r>
          </w:p>
        </w:tc>
        <w:tc>
          <w:tcPr>
            <w:tcW w:w="1702" w:type="dxa"/>
            <w:gridSpan w:val="2"/>
            <w:shd w:val="clear" w:color="auto" w:fill="FBF8C1"/>
            <w:vAlign w:val="center"/>
            <w:hideMark/>
          </w:tcPr>
          <w:p w14:paraId="0758EAEE" w14:textId="77777777" w:rsidR="00C73715" w:rsidRPr="00C73715" w:rsidRDefault="00C73715" w:rsidP="00C73715">
            <w:pPr>
              <w:spacing w:after="0" w:line="240" w:lineRule="auto"/>
              <w:rPr>
                <w:rFonts w:ascii="Calibri" w:eastAsia="Times New Roman" w:hAnsi="Calibri" w:cs="Calibri"/>
                <w:color w:val="FF0000"/>
                <w:sz w:val="14"/>
                <w:szCs w:val="14"/>
                <w:lang w:eastAsia="en-AU"/>
              </w:rPr>
            </w:pPr>
            <w:r w:rsidRPr="00C73715">
              <w:rPr>
                <w:rFonts w:ascii="Calibri" w:eastAsia="Times New Roman" w:hAnsi="Calibri" w:cs="Calibri"/>
                <w:color w:val="FF0000"/>
                <w:sz w:val="14"/>
                <w:szCs w:val="14"/>
                <w:lang w:eastAsia="en-AU"/>
              </w:rPr>
              <w:t> </w:t>
            </w:r>
          </w:p>
        </w:tc>
        <w:tc>
          <w:tcPr>
            <w:tcW w:w="4389" w:type="dxa"/>
            <w:shd w:val="clear" w:color="auto" w:fill="DCFBFC"/>
            <w:vAlign w:val="center"/>
            <w:hideMark/>
          </w:tcPr>
          <w:p w14:paraId="0758EAEF" w14:textId="60CAC912"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 xml:space="preserve">Offer face-to-face training to </w:t>
            </w:r>
            <w:r w:rsidR="005B60E4">
              <w:rPr>
                <w:rFonts w:ascii="Calibri" w:eastAsia="Times New Roman" w:hAnsi="Calibri" w:cs="Calibri"/>
                <w:color w:val="000000"/>
                <w:sz w:val="14"/>
                <w:szCs w:val="14"/>
                <w:lang w:eastAsia="en-AU"/>
              </w:rPr>
              <w:t>all</w:t>
            </w:r>
            <w:r w:rsidR="005B60E4" w:rsidRPr="00C73715">
              <w:rPr>
                <w:rFonts w:ascii="Calibri" w:eastAsia="Times New Roman" w:hAnsi="Calibri" w:cs="Calibri"/>
                <w:color w:val="000000"/>
                <w:sz w:val="14"/>
                <w:szCs w:val="14"/>
                <w:lang w:eastAsia="en-AU"/>
              </w:rPr>
              <w:t xml:space="preserve"> </w:t>
            </w:r>
            <w:r w:rsidRPr="00C73715">
              <w:rPr>
                <w:rFonts w:ascii="Calibri" w:eastAsia="Times New Roman" w:hAnsi="Calibri" w:cs="Calibri"/>
                <w:color w:val="000000"/>
                <w:sz w:val="14"/>
                <w:szCs w:val="14"/>
                <w:lang w:eastAsia="en-AU"/>
              </w:rPr>
              <w:t>VAGO staff in Aboriginal Cultural Awareness.</w:t>
            </w:r>
          </w:p>
        </w:tc>
        <w:tc>
          <w:tcPr>
            <w:tcW w:w="1285" w:type="dxa"/>
            <w:shd w:val="clear" w:color="auto" w:fill="FDE1DB"/>
            <w:vAlign w:val="center"/>
            <w:hideMark/>
          </w:tcPr>
          <w:p w14:paraId="0758EAF0" w14:textId="77777777" w:rsidR="00C73715" w:rsidRPr="00C73715" w:rsidRDefault="00C73715" w:rsidP="00C73715">
            <w:pPr>
              <w:spacing w:after="0" w:line="240" w:lineRule="auto"/>
              <w:rPr>
                <w:rFonts w:ascii="Calibri" w:eastAsia="Times New Roman" w:hAnsi="Calibri" w:cs="Calibri"/>
                <w:color w:val="FF0000"/>
                <w:sz w:val="14"/>
                <w:szCs w:val="14"/>
                <w:lang w:eastAsia="en-AU"/>
              </w:rPr>
            </w:pPr>
            <w:r w:rsidRPr="00C73715">
              <w:rPr>
                <w:rFonts w:ascii="Calibri" w:eastAsia="Times New Roman" w:hAnsi="Calibri" w:cs="Calibri"/>
                <w:color w:val="FF0000"/>
                <w:sz w:val="14"/>
                <w:szCs w:val="14"/>
                <w:lang w:eastAsia="en-AU"/>
              </w:rPr>
              <w:t> </w:t>
            </w:r>
          </w:p>
        </w:tc>
        <w:tc>
          <w:tcPr>
            <w:tcW w:w="4279" w:type="dxa"/>
            <w:shd w:val="clear" w:color="auto" w:fill="FDD7EF"/>
            <w:vAlign w:val="center"/>
            <w:hideMark/>
          </w:tcPr>
          <w:p w14:paraId="0758EAF1" w14:textId="77777777" w:rsidR="00C73715" w:rsidRPr="00C73715" w:rsidRDefault="00C73715" w:rsidP="00C73715">
            <w:pPr>
              <w:spacing w:after="0" w:line="240" w:lineRule="auto"/>
              <w:rPr>
                <w:rFonts w:ascii="Calibri" w:eastAsia="Times New Roman" w:hAnsi="Calibri" w:cs="Calibri"/>
                <w:color w:val="FF0000"/>
                <w:sz w:val="14"/>
                <w:szCs w:val="14"/>
                <w:lang w:eastAsia="en-AU"/>
              </w:rPr>
            </w:pPr>
            <w:r w:rsidRPr="00C73715">
              <w:rPr>
                <w:rFonts w:ascii="Calibri" w:eastAsia="Times New Roman" w:hAnsi="Calibri" w:cs="Calibri"/>
                <w:color w:val="FF0000"/>
                <w:sz w:val="14"/>
                <w:szCs w:val="14"/>
                <w:lang w:eastAsia="en-AU"/>
              </w:rPr>
              <w:t> </w:t>
            </w:r>
          </w:p>
        </w:tc>
      </w:tr>
      <w:tr w:rsidR="00C73715" w:rsidRPr="00C73715" w14:paraId="0758EAF5" w14:textId="77777777" w:rsidTr="008D4DD1">
        <w:trPr>
          <w:cantSplit/>
          <w:trHeight w:val="1129"/>
        </w:trPr>
        <w:tc>
          <w:tcPr>
            <w:tcW w:w="2266" w:type="dxa"/>
            <w:shd w:val="clear" w:color="auto" w:fill="B3CAE5"/>
            <w:vAlign w:val="center"/>
            <w:hideMark/>
          </w:tcPr>
          <w:p w14:paraId="0758EAF3"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 xml:space="preserve">Review existing e-Learning compliance training modules to incorporate diversity content and consider development of a standalone diversity focused module. </w:t>
            </w:r>
          </w:p>
        </w:tc>
        <w:tc>
          <w:tcPr>
            <w:tcW w:w="13504" w:type="dxa"/>
            <w:gridSpan w:val="6"/>
            <w:shd w:val="clear" w:color="auto" w:fill="E9EFF7"/>
            <w:vAlign w:val="center"/>
            <w:hideMark/>
          </w:tcPr>
          <w:p w14:paraId="0758EAF4" w14:textId="77777777" w:rsidR="00C73715" w:rsidRPr="00C73715" w:rsidRDefault="00C73715" w:rsidP="00C73715">
            <w:pPr>
              <w:spacing w:after="0" w:line="240" w:lineRule="auto"/>
              <w:jc w:val="center"/>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 xml:space="preserve">Review existing e-Learning compliance training modules to incorporate diversity content and </w:t>
            </w:r>
            <w:r w:rsidR="00D343DE">
              <w:rPr>
                <w:rFonts w:ascii="Calibri" w:eastAsia="Times New Roman" w:hAnsi="Calibri" w:cs="Calibri"/>
                <w:color w:val="000000"/>
                <w:sz w:val="14"/>
                <w:szCs w:val="14"/>
                <w:lang w:eastAsia="en-AU"/>
              </w:rPr>
              <w:t>develop</w:t>
            </w:r>
            <w:r w:rsidRPr="00C73715">
              <w:rPr>
                <w:rFonts w:ascii="Calibri" w:eastAsia="Times New Roman" w:hAnsi="Calibri" w:cs="Calibri"/>
                <w:color w:val="000000"/>
                <w:sz w:val="14"/>
                <w:szCs w:val="14"/>
                <w:lang w:eastAsia="en-AU"/>
              </w:rPr>
              <w:t xml:space="preserve"> a </w:t>
            </w:r>
            <w:proofErr w:type="spellStart"/>
            <w:proofErr w:type="gramStart"/>
            <w:r w:rsidRPr="00C73715">
              <w:rPr>
                <w:rFonts w:ascii="Calibri" w:eastAsia="Times New Roman" w:hAnsi="Calibri" w:cs="Calibri"/>
                <w:color w:val="000000"/>
                <w:sz w:val="14"/>
                <w:szCs w:val="14"/>
                <w:lang w:eastAsia="en-AU"/>
              </w:rPr>
              <w:t>stand alone</w:t>
            </w:r>
            <w:proofErr w:type="spellEnd"/>
            <w:proofErr w:type="gramEnd"/>
            <w:r w:rsidRPr="00C73715">
              <w:rPr>
                <w:rFonts w:ascii="Calibri" w:eastAsia="Times New Roman" w:hAnsi="Calibri" w:cs="Calibri"/>
                <w:color w:val="000000"/>
                <w:sz w:val="14"/>
                <w:szCs w:val="14"/>
                <w:lang w:eastAsia="en-AU"/>
              </w:rPr>
              <w:t xml:space="preserve"> Diversity focused module. </w:t>
            </w:r>
          </w:p>
        </w:tc>
      </w:tr>
      <w:tr w:rsidR="00C73715" w:rsidRPr="00C73715" w14:paraId="0758EAF8" w14:textId="77777777" w:rsidTr="008D4DD1">
        <w:trPr>
          <w:cantSplit/>
          <w:trHeight w:val="1402"/>
        </w:trPr>
        <w:tc>
          <w:tcPr>
            <w:tcW w:w="2266" w:type="dxa"/>
            <w:shd w:val="clear" w:color="auto" w:fill="B3CAE5"/>
            <w:vAlign w:val="center"/>
            <w:hideMark/>
          </w:tcPr>
          <w:p w14:paraId="0758EAF6"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 xml:space="preserve">Review recruitment and on boarding procedures in consultation with </w:t>
            </w:r>
            <w:r w:rsidR="00734CE8">
              <w:rPr>
                <w:rFonts w:ascii="Calibri" w:eastAsia="Times New Roman" w:hAnsi="Calibri" w:cs="Calibri"/>
                <w:color w:val="000000"/>
                <w:sz w:val="14"/>
                <w:szCs w:val="14"/>
                <w:lang w:eastAsia="en-AU"/>
              </w:rPr>
              <w:t xml:space="preserve">the </w:t>
            </w:r>
            <w:r w:rsidRPr="00C73715">
              <w:rPr>
                <w:rFonts w:ascii="Calibri" w:eastAsia="Times New Roman" w:hAnsi="Calibri" w:cs="Calibri"/>
                <w:color w:val="000000"/>
                <w:sz w:val="14"/>
                <w:szCs w:val="14"/>
                <w:lang w:eastAsia="en-AU"/>
              </w:rPr>
              <w:t xml:space="preserve">diversity and inclusion </w:t>
            </w:r>
            <w:r w:rsidR="005F03D4">
              <w:rPr>
                <w:rFonts w:ascii="Calibri" w:eastAsia="Times New Roman" w:hAnsi="Calibri" w:cs="Calibri"/>
                <w:color w:val="000000"/>
                <w:sz w:val="14"/>
                <w:szCs w:val="14"/>
                <w:lang w:eastAsia="en-AU"/>
              </w:rPr>
              <w:t xml:space="preserve">working </w:t>
            </w:r>
            <w:r w:rsidRPr="00C73715">
              <w:rPr>
                <w:rFonts w:ascii="Calibri" w:eastAsia="Times New Roman" w:hAnsi="Calibri" w:cs="Calibri"/>
                <w:color w:val="000000"/>
                <w:sz w:val="14"/>
                <w:szCs w:val="14"/>
                <w:lang w:eastAsia="en-AU"/>
              </w:rPr>
              <w:t xml:space="preserve">group to ensure our practices are free from unintended bias and are inclusive for a diverse range of people. </w:t>
            </w:r>
          </w:p>
        </w:tc>
        <w:tc>
          <w:tcPr>
            <w:tcW w:w="13504" w:type="dxa"/>
            <w:gridSpan w:val="6"/>
            <w:shd w:val="clear" w:color="auto" w:fill="E9EFF7"/>
            <w:vAlign w:val="center"/>
            <w:hideMark/>
          </w:tcPr>
          <w:p w14:paraId="0758EAF7" w14:textId="77777777" w:rsidR="00C73715" w:rsidRPr="00C73715" w:rsidRDefault="00C73715" w:rsidP="00C73715">
            <w:pPr>
              <w:spacing w:after="0" w:line="240" w:lineRule="auto"/>
              <w:jc w:val="center"/>
              <w:rPr>
                <w:rFonts w:ascii="Calibri" w:eastAsia="Times New Roman" w:hAnsi="Calibri" w:cs="Calibri"/>
                <w:sz w:val="14"/>
                <w:szCs w:val="14"/>
                <w:lang w:eastAsia="en-AU"/>
              </w:rPr>
            </w:pPr>
            <w:r w:rsidRPr="00C73715">
              <w:rPr>
                <w:rFonts w:ascii="Calibri" w:eastAsia="Times New Roman" w:hAnsi="Calibri" w:cs="Calibri"/>
                <w:sz w:val="14"/>
                <w:szCs w:val="14"/>
                <w:lang w:eastAsia="en-AU"/>
              </w:rPr>
              <w:br/>
              <w:t xml:space="preserve">Review recruitment marketing and communications practices to include greater consideration of how we </w:t>
            </w:r>
            <w:r w:rsidR="005F03D4">
              <w:rPr>
                <w:rFonts w:ascii="Calibri" w:eastAsia="Times New Roman" w:hAnsi="Calibri" w:cs="Calibri"/>
                <w:sz w:val="14"/>
                <w:szCs w:val="14"/>
                <w:lang w:eastAsia="en-AU"/>
              </w:rPr>
              <w:t xml:space="preserve">advertise, </w:t>
            </w:r>
            <w:r w:rsidRPr="00C73715">
              <w:rPr>
                <w:rFonts w:ascii="Calibri" w:eastAsia="Times New Roman" w:hAnsi="Calibri" w:cs="Calibri"/>
                <w:sz w:val="14"/>
                <w:szCs w:val="14"/>
                <w:lang w:eastAsia="en-AU"/>
              </w:rPr>
              <w:t>attract and engage with diverse applicants (e.g. reflect diversity and inclusion at VAGO in job advertisements, position descriptions, interview questions, on boarding procedures</w:t>
            </w:r>
            <w:r w:rsidR="005F03D4">
              <w:rPr>
                <w:rFonts w:ascii="Calibri" w:eastAsia="Times New Roman" w:hAnsi="Calibri" w:cs="Calibri"/>
                <w:sz w:val="14"/>
                <w:szCs w:val="14"/>
                <w:lang w:eastAsia="en-AU"/>
              </w:rPr>
              <w:t xml:space="preserve"> and provide appropriate training and guidance to interview panels</w:t>
            </w:r>
            <w:r w:rsidRPr="00C73715">
              <w:rPr>
                <w:rFonts w:ascii="Calibri" w:eastAsia="Times New Roman" w:hAnsi="Calibri" w:cs="Calibri"/>
                <w:sz w:val="14"/>
                <w:szCs w:val="14"/>
                <w:lang w:eastAsia="en-AU"/>
              </w:rPr>
              <w:t>)</w:t>
            </w:r>
          </w:p>
        </w:tc>
      </w:tr>
      <w:tr w:rsidR="00297903" w:rsidRPr="00C73715" w14:paraId="0758EAFF" w14:textId="77777777" w:rsidTr="008D4DD1">
        <w:trPr>
          <w:cantSplit/>
          <w:trHeight w:val="3264"/>
        </w:trPr>
        <w:tc>
          <w:tcPr>
            <w:tcW w:w="2266" w:type="dxa"/>
            <w:shd w:val="clear" w:color="auto" w:fill="B3CAE5"/>
            <w:vAlign w:val="center"/>
            <w:hideMark/>
          </w:tcPr>
          <w:p w14:paraId="0758EAF9"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lastRenderedPageBreak/>
              <w:t>Undertake a review of our work environment with a view to implement changes to our physical environment and the way we work to facilitate inclusiveness for a diverse range of people.</w:t>
            </w:r>
          </w:p>
        </w:tc>
        <w:tc>
          <w:tcPr>
            <w:tcW w:w="1871" w:type="dxa"/>
            <w:gridSpan w:val="2"/>
            <w:shd w:val="clear" w:color="auto" w:fill="E0FBD5"/>
            <w:vAlign w:val="center"/>
            <w:hideMark/>
          </w:tcPr>
          <w:p w14:paraId="0758EAFA"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 </w:t>
            </w:r>
          </w:p>
        </w:tc>
        <w:tc>
          <w:tcPr>
            <w:tcW w:w="1680" w:type="dxa"/>
            <w:shd w:val="clear" w:color="auto" w:fill="FBF8C1"/>
            <w:vAlign w:val="center"/>
            <w:hideMark/>
          </w:tcPr>
          <w:p w14:paraId="0758EAFB"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 </w:t>
            </w:r>
          </w:p>
        </w:tc>
        <w:tc>
          <w:tcPr>
            <w:tcW w:w="4389" w:type="dxa"/>
            <w:shd w:val="clear" w:color="auto" w:fill="DCFBFC"/>
            <w:vAlign w:val="center"/>
            <w:hideMark/>
          </w:tcPr>
          <w:p w14:paraId="0758EAFC" w14:textId="5EC25885"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Develop a Reconciliation Action Plan (RAP) in conjunction with Reconciliation Australia.</w:t>
            </w:r>
            <w:r w:rsidRPr="00C73715">
              <w:rPr>
                <w:rFonts w:ascii="Calibri" w:eastAsia="Times New Roman" w:hAnsi="Calibri" w:cs="Calibri"/>
                <w:color w:val="000000"/>
                <w:sz w:val="14"/>
                <w:szCs w:val="14"/>
                <w:lang w:eastAsia="en-AU"/>
              </w:rPr>
              <w:br/>
            </w:r>
            <w:r w:rsidRPr="00C73715">
              <w:rPr>
                <w:rFonts w:ascii="Calibri" w:eastAsia="Times New Roman" w:hAnsi="Calibri" w:cs="Calibri"/>
                <w:color w:val="000000"/>
                <w:sz w:val="14"/>
                <w:szCs w:val="14"/>
                <w:lang w:eastAsia="en-AU"/>
              </w:rPr>
              <w:br/>
              <w:t>Display local Aboriginal artwork across Levels 31 and 32 (including with consideration of meeting spaces). This visual signal of Aboriginal culture is a practical way of promoting cultural safety.</w:t>
            </w:r>
            <w:r w:rsidRPr="00C73715">
              <w:rPr>
                <w:rFonts w:ascii="Calibri" w:eastAsia="Times New Roman" w:hAnsi="Calibri" w:cs="Calibri"/>
                <w:color w:val="000000"/>
                <w:sz w:val="14"/>
                <w:szCs w:val="14"/>
                <w:lang w:eastAsia="en-AU"/>
              </w:rPr>
              <w:br/>
              <w:t xml:space="preserve">(Note: this could include a revision to VAGO’s current hire agreement with Art Bank to include a selection of artwork by local Aboriginal artists. This may be done with the assistance of the Koorie Heritage Trust (who maintain a list of local Aboriginal artists), and in line with the City of Melbourne’s Code of Practice for galleries and retailers of </w:t>
            </w:r>
            <w:r w:rsidR="002B06B3" w:rsidRPr="002B06B3">
              <w:rPr>
                <w:rFonts w:ascii="Calibri" w:eastAsia="Times New Roman" w:hAnsi="Calibri" w:cs="Calibri"/>
                <w:color w:val="000000"/>
                <w:sz w:val="14"/>
                <w:szCs w:val="14"/>
                <w:lang w:eastAsia="en-AU"/>
              </w:rPr>
              <w:t>Aboriginal</w:t>
            </w:r>
            <w:r w:rsidRPr="00C73715">
              <w:rPr>
                <w:rFonts w:ascii="Calibri" w:eastAsia="Times New Roman" w:hAnsi="Calibri" w:cs="Calibri"/>
                <w:color w:val="000000"/>
                <w:sz w:val="14"/>
                <w:szCs w:val="14"/>
                <w:lang w:eastAsia="en-AU"/>
              </w:rPr>
              <w:t xml:space="preserve"> art).</w:t>
            </w:r>
            <w:r w:rsidRPr="00C73715">
              <w:rPr>
                <w:rFonts w:ascii="Calibri" w:eastAsia="Times New Roman" w:hAnsi="Calibri" w:cs="Calibri"/>
                <w:color w:val="000000"/>
                <w:sz w:val="14"/>
                <w:szCs w:val="14"/>
                <w:lang w:eastAsia="en-AU"/>
              </w:rPr>
              <w:br/>
            </w:r>
            <w:r w:rsidRPr="00C73715">
              <w:rPr>
                <w:rFonts w:ascii="Calibri" w:eastAsia="Times New Roman" w:hAnsi="Calibri" w:cs="Calibri"/>
                <w:color w:val="000000"/>
                <w:sz w:val="14"/>
                <w:szCs w:val="14"/>
                <w:lang w:eastAsia="en-AU"/>
              </w:rPr>
              <w:br/>
              <w:t>Display a plaque at reception to demonstrate respect and awareness that VAGO’s existence is on Wurundjeri land.</w:t>
            </w:r>
          </w:p>
        </w:tc>
        <w:tc>
          <w:tcPr>
            <w:tcW w:w="1285" w:type="dxa"/>
            <w:shd w:val="clear" w:color="auto" w:fill="FDE1DB"/>
            <w:vAlign w:val="center"/>
            <w:hideMark/>
          </w:tcPr>
          <w:p w14:paraId="0758EAFD"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 </w:t>
            </w:r>
          </w:p>
        </w:tc>
        <w:tc>
          <w:tcPr>
            <w:tcW w:w="4279" w:type="dxa"/>
            <w:shd w:val="clear" w:color="auto" w:fill="FDD7EF"/>
            <w:vAlign w:val="center"/>
            <w:hideMark/>
          </w:tcPr>
          <w:p w14:paraId="0758EAFE" w14:textId="77777777" w:rsidR="00C73715" w:rsidRPr="00C73715" w:rsidRDefault="00C73715" w:rsidP="00C73715">
            <w:pPr>
              <w:spacing w:after="0" w:line="240" w:lineRule="auto"/>
              <w:rPr>
                <w:rFonts w:ascii="Calibri" w:eastAsia="Times New Roman" w:hAnsi="Calibri" w:cs="Calibri"/>
                <w:color w:val="000000"/>
                <w:sz w:val="14"/>
                <w:szCs w:val="14"/>
                <w:lang w:eastAsia="en-AU"/>
              </w:rPr>
            </w:pPr>
            <w:r w:rsidRPr="00C73715">
              <w:rPr>
                <w:rFonts w:ascii="Calibri" w:eastAsia="Times New Roman" w:hAnsi="Calibri" w:cs="Calibri"/>
                <w:color w:val="000000"/>
                <w:sz w:val="14"/>
                <w:szCs w:val="14"/>
                <w:lang w:eastAsia="en-AU"/>
              </w:rPr>
              <w:t>Conduct an accessibility/ability audit of VAGO’s physical and non-physical structures and frameworks to identify barriers to VAGO supporting and embracing the employment of people with a disability and the ability of our stakeholders with disabilities to access our office and services. Consider recommendations and implement appropriate changes (implementation to occur during phase 2 and 3)</w:t>
            </w:r>
            <w:r w:rsidRPr="00C73715">
              <w:rPr>
                <w:rFonts w:ascii="Calibri" w:eastAsia="Times New Roman" w:hAnsi="Calibri" w:cs="Calibri"/>
                <w:color w:val="000000"/>
                <w:sz w:val="14"/>
                <w:szCs w:val="14"/>
                <w:lang w:eastAsia="en-AU"/>
              </w:rPr>
              <w:br/>
            </w:r>
            <w:r w:rsidRPr="00C73715">
              <w:rPr>
                <w:rFonts w:ascii="Calibri" w:eastAsia="Times New Roman" w:hAnsi="Calibri" w:cs="Calibri"/>
                <w:color w:val="000000"/>
                <w:sz w:val="14"/>
                <w:szCs w:val="14"/>
                <w:lang w:eastAsia="en-AU"/>
              </w:rPr>
              <w:br/>
              <w:t>Start using the VAGO pedestal speaker and lapel microphone system at VAGO Stand Ups and other large gatherings of staff.</w:t>
            </w:r>
            <w:r w:rsidRPr="00C73715">
              <w:rPr>
                <w:rFonts w:ascii="Calibri" w:eastAsia="Times New Roman" w:hAnsi="Calibri" w:cs="Calibri"/>
                <w:color w:val="000000"/>
                <w:sz w:val="14"/>
                <w:szCs w:val="14"/>
                <w:lang w:eastAsia="en-AU"/>
              </w:rPr>
              <w:br/>
            </w:r>
            <w:r w:rsidRPr="00C73715">
              <w:rPr>
                <w:rFonts w:ascii="Calibri" w:eastAsia="Times New Roman" w:hAnsi="Calibri" w:cs="Calibri"/>
                <w:color w:val="000000"/>
                <w:sz w:val="14"/>
                <w:szCs w:val="14"/>
                <w:lang w:eastAsia="en-AU"/>
              </w:rPr>
              <w:br/>
              <w:t>Rectify known issues with the VAGO website to achieve compliance with Web Content Accessibility Guidelines (WCAG) version 2.0 Level AA and the Victorian Government standards and guidelines. (Note: this work is currently underway through a contract variation with our website provider.)</w:t>
            </w:r>
            <w:r w:rsidRPr="00C73715">
              <w:rPr>
                <w:rFonts w:ascii="Calibri" w:eastAsia="Times New Roman" w:hAnsi="Calibri" w:cs="Calibri"/>
                <w:color w:val="000000"/>
                <w:sz w:val="14"/>
                <w:szCs w:val="14"/>
                <w:lang w:eastAsia="en-AU"/>
              </w:rPr>
              <w:br/>
            </w:r>
            <w:r w:rsidRPr="00C73715">
              <w:rPr>
                <w:rFonts w:ascii="Calibri" w:eastAsia="Times New Roman" w:hAnsi="Calibri" w:cs="Calibri"/>
                <w:color w:val="000000"/>
                <w:sz w:val="14"/>
                <w:szCs w:val="14"/>
                <w:lang w:eastAsia="en-AU"/>
              </w:rPr>
              <w:br/>
              <w:t>Promote the availability of dictation software to VAGO employees, including advice and guidance on how to use this software and the availability of quiet rooms to utilise the software.</w:t>
            </w:r>
          </w:p>
        </w:tc>
      </w:tr>
    </w:tbl>
    <w:p w14:paraId="0758EB00" w14:textId="77777777" w:rsidR="005F7E1F" w:rsidRDefault="005F7E1F" w:rsidP="005F7E1F">
      <w:pPr>
        <w:pStyle w:val="paragraphnormal"/>
        <w:rPr>
          <w:lang w:eastAsia="en-AU"/>
        </w:rPr>
      </w:pPr>
      <w:r w:rsidRPr="00B8201F">
        <w:rPr>
          <w:b/>
          <w:noProof/>
          <w:sz w:val="28"/>
          <w:szCs w:val="28"/>
        </w:rPr>
        <w:drawing>
          <wp:anchor distT="0" distB="0" distL="114300" distR="114300" simplePos="0" relativeHeight="251712512" behindDoc="1" locked="0" layoutInCell="1" allowOverlap="1" wp14:anchorId="0758EB43" wp14:editId="0758EB44">
            <wp:simplePos x="0" y="0"/>
            <wp:positionH relativeFrom="page">
              <wp:posOffset>523805</wp:posOffset>
            </wp:positionH>
            <wp:positionV relativeFrom="paragraph">
              <wp:posOffset>-127564</wp:posOffset>
            </wp:positionV>
            <wp:extent cx="807720" cy="792624"/>
            <wp:effectExtent l="762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verse.jpg"/>
                    <pic:cNvPicPr/>
                  </pic:nvPicPr>
                  <pic:blipFill>
                    <a:blip r:embed="rId32" cstate="print">
                      <a:alphaModFix/>
                      <a:extLst>
                        <a:ext uri="{28A0092B-C50C-407E-A947-70E740481C1C}">
                          <a14:useLocalDpi xmlns:a14="http://schemas.microsoft.com/office/drawing/2010/main" val="0"/>
                        </a:ext>
                      </a:extLst>
                    </a:blip>
                    <a:stretch>
                      <a:fillRect/>
                    </a:stretch>
                  </pic:blipFill>
                  <pic:spPr>
                    <a:xfrm rot="16200000">
                      <a:off x="0" y="0"/>
                      <a:ext cx="809758" cy="794624"/>
                    </a:xfrm>
                    <a:prstGeom prst="rect">
                      <a:avLst/>
                    </a:prstGeom>
                  </pic:spPr>
                </pic:pic>
              </a:graphicData>
            </a:graphic>
            <wp14:sizeRelH relativeFrom="margin">
              <wp14:pctWidth>0</wp14:pctWidth>
            </wp14:sizeRelH>
            <wp14:sizeRelV relativeFrom="margin">
              <wp14:pctHeight>0</wp14:pctHeight>
            </wp14:sizeRelV>
          </wp:anchor>
        </w:drawing>
      </w:r>
    </w:p>
    <w:p w14:paraId="335E0393" w14:textId="77777777" w:rsidR="00C877B3" w:rsidRDefault="00C877B3" w:rsidP="008D01C1">
      <w:pPr>
        <w:spacing w:after="0" w:line="240" w:lineRule="auto"/>
        <w:ind w:left="-567" w:right="-1307" w:firstLine="1287"/>
        <w:contextualSpacing/>
        <w:rPr>
          <w:rFonts w:ascii="Calibri" w:eastAsia="Times New Roman" w:hAnsi="Calibri" w:cs="Calibri"/>
          <w:b/>
          <w:color w:val="000000"/>
          <w:sz w:val="28"/>
          <w:szCs w:val="28"/>
          <w:lang w:eastAsia="en-AU"/>
        </w:rPr>
      </w:pPr>
    </w:p>
    <w:p w14:paraId="0758EB01" w14:textId="32E26C35" w:rsidR="00180E13" w:rsidRDefault="009C5EF7" w:rsidP="008D01C1">
      <w:pPr>
        <w:spacing w:after="0" w:line="240" w:lineRule="auto"/>
        <w:ind w:left="-567" w:right="-1307" w:firstLine="1287"/>
        <w:contextualSpacing/>
        <w:rPr>
          <w:rFonts w:ascii="Calibri" w:eastAsia="Times New Roman" w:hAnsi="Calibri" w:cs="Calibri"/>
          <w:color w:val="000000"/>
          <w:sz w:val="24"/>
          <w:szCs w:val="24"/>
          <w:lang w:eastAsia="en-AU"/>
        </w:rPr>
      </w:pPr>
      <w:r w:rsidRPr="00B8201F">
        <w:rPr>
          <w:rFonts w:ascii="Calibri" w:eastAsia="Times New Roman" w:hAnsi="Calibri" w:cs="Calibri"/>
          <w:b/>
          <w:color w:val="000000"/>
          <w:sz w:val="28"/>
          <w:szCs w:val="28"/>
          <w:lang w:eastAsia="en-AU"/>
        </w:rPr>
        <w:t xml:space="preserve">Phase 3: </w:t>
      </w:r>
      <w:r w:rsidRPr="009C5EF7">
        <w:rPr>
          <w:rFonts w:ascii="Calibri" w:eastAsia="Times New Roman" w:hAnsi="Calibri" w:cs="Calibri"/>
          <w:b/>
          <w:color w:val="000000"/>
          <w:sz w:val="28"/>
          <w:szCs w:val="28"/>
          <w:lang w:eastAsia="en-AU"/>
        </w:rPr>
        <w:t>External engagement</w:t>
      </w:r>
      <w:r>
        <w:rPr>
          <w:rFonts w:ascii="Calibri" w:eastAsia="Times New Roman" w:hAnsi="Calibri" w:cs="Calibri"/>
          <w:color w:val="000000"/>
          <w:sz w:val="24"/>
          <w:szCs w:val="24"/>
          <w:lang w:eastAsia="en-AU"/>
        </w:rPr>
        <w:t xml:space="preserve"> </w:t>
      </w:r>
      <w:r w:rsidRPr="00B8201F">
        <w:rPr>
          <w:rFonts w:ascii="Calibri" w:eastAsia="Times New Roman" w:hAnsi="Calibri" w:cs="Calibri"/>
          <w:color w:val="000000"/>
          <w:lang w:eastAsia="en-AU"/>
        </w:rPr>
        <w:t>(</w:t>
      </w:r>
      <w:r w:rsidRPr="009C5EF7">
        <w:rPr>
          <w:rFonts w:ascii="Calibri" w:eastAsia="Times New Roman" w:hAnsi="Calibri" w:cs="Calibri"/>
          <w:color w:val="000000"/>
          <w:lang w:eastAsia="en-AU"/>
        </w:rPr>
        <w:t>Implemented before 30 January 2022</w:t>
      </w:r>
      <w:r w:rsidRPr="00B8201F">
        <w:rPr>
          <w:rFonts w:ascii="Calibri" w:eastAsia="Times New Roman" w:hAnsi="Calibri" w:cs="Calibri"/>
          <w:color w:val="000000"/>
          <w:lang w:eastAsia="en-AU"/>
        </w:rPr>
        <w:t>)</w:t>
      </w:r>
      <w:r w:rsidR="00297903" w:rsidRPr="00297903">
        <w:rPr>
          <w:sz w:val="90"/>
          <w:szCs w:val="90"/>
        </w:rPr>
        <w:t xml:space="preserve"> </w:t>
      </w:r>
    </w:p>
    <w:p w14:paraId="0758EB03" w14:textId="77777777" w:rsidR="00297903" w:rsidRDefault="00297903" w:rsidP="00382A04">
      <w:pPr>
        <w:spacing w:after="0" w:line="240" w:lineRule="auto"/>
        <w:ind w:left="-567" w:right="-1307"/>
        <w:contextualSpacing/>
        <w:rPr>
          <w:rFonts w:ascii="Calibri" w:eastAsia="Calibri" w:hAnsi="Calibri" w:cs="Calibri"/>
        </w:rPr>
      </w:pPr>
    </w:p>
    <w:tbl>
      <w:tblPr>
        <w:tblW w:w="6099" w:type="pct"/>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585"/>
        <w:gridCol w:w="2357"/>
        <w:gridCol w:w="3970"/>
        <w:gridCol w:w="2556"/>
        <w:gridCol w:w="2502"/>
      </w:tblGrid>
      <w:tr w:rsidR="009C5EF7" w:rsidRPr="009C5EF7" w14:paraId="0758EB06" w14:textId="77777777" w:rsidTr="00B8201F">
        <w:trPr>
          <w:trHeight w:val="575"/>
        </w:trPr>
        <w:tc>
          <w:tcPr>
            <w:tcW w:w="2060" w:type="dxa"/>
            <w:vMerge w:val="restart"/>
            <w:shd w:val="clear" w:color="auto" w:fill="004EA8"/>
            <w:vAlign w:val="center"/>
            <w:hideMark/>
          </w:tcPr>
          <w:p w14:paraId="0758EB04" w14:textId="77777777" w:rsidR="009C5EF7" w:rsidRPr="009C5EF7" w:rsidRDefault="009C5EF7" w:rsidP="009C5EF7">
            <w:pPr>
              <w:spacing w:after="0" w:line="240" w:lineRule="auto"/>
              <w:jc w:val="center"/>
              <w:rPr>
                <w:rFonts w:ascii="Calibri" w:eastAsia="Times New Roman" w:hAnsi="Calibri" w:cs="Calibri"/>
                <w:b/>
                <w:color w:val="000000"/>
                <w:sz w:val="24"/>
                <w:szCs w:val="24"/>
                <w:lang w:eastAsia="en-AU"/>
              </w:rPr>
            </w:pPr>
            <w:r w:rsidRPr="009C5EF7">
              <w:rPr>
                <w:rFonts w:ascii="Calibri" w:eastAsia="Times New Roman" w:hAnsi="Calibri" w:cs="Calibri"/>
                <w:b/>
                <w:color w:val="FFFFFF" w:themeColor="background1"/>
                <w:sz w:val="24"/>
                <w:szCs w:val="24"/>
                <w:lang w:eastAsia="en-AU"/>
              </w:rPr>
              <w:t>Diversity and Inclusion Plan reference</w:t>
            </w:r>
          </w:p>
        </w:tc>
        <w:tc>
          <w:tcPr>
            <w:tcW w:w="13959" w:type="dxa"/>
            <w:gridSpan w:val="5"/>
            <w:shd w:val="clear" w:color="auto" w:fill="B3CAE5"/>
            <w:vAlign w:val="center"/>
            <w:hideMark/>
          </w:tcPr>
          <w:p w14:paraId="0758EB05" w14:textId="77777777" w:rsidR="009C5EF7" w:rsidRPr="009C5EF7" w:rsidRDefault="009C5EF7" w:rsidP="009C5EF7">
            <w:pPr>
              <w:spacing w:after="0" w:line="240" w:lineRule="auto"/>
              <w:jc w:val="center"/>
              <w:rPr>
                <w:rFonts w:ascii="Calibri" w:eastAsia="Times New Roman" w:hAnsi="Calibri" w:cs="Calibri"/>
                <w:color w:val="000000"/>
                <w:sz w:val="20"/>
                <w:szCs w:val="20"/>
                <w:lang w:eastAsia="en-AU"/>
              </w:rPr>
            </w:pPr>
            <w:r w:rsidRPr="009C5EF7">
              <w:rPr>
                <w:rFonts w:ascii="Calibri" w:eastAsia="Times New Roman" w:hAnsi="Calibri" w:cs="Calibri"/>
                <w:color w:val="000000"/>
                <w:sz w:val="20"/>
                <w:szCs w:val="20"/>
                <w:lang w:eastAsia="en-AU"/>
              </w:rPr>
              <w:t>Stream specific actions</w:t>
            </w:r>
          </w:p>
        </w:tc>
      </w:tr>
      <w:tr w:rsidR="009C5EF7" w:rsidRPr="009C5EF7" w14:paraId="0758EB0D" w14:textId="77777777" w:rsidTr="00B8201F">
        <w:trPr>
          <w:trHeight w:val="543"/>
        </w:trPr>
        <w:tc>
          <w:tcPr>
            <w:tcW w:w="2060" w:type="dxa"/>
            <w:vMerge/>
            <w:shd w:val="clear" w:color="auto" w:fill="004EA8"/>
            <w:vAlign w:val="center"/>
            <w:hideMark/>
          </w:tcPr>
          <w:p w14:paraId="0758EB07" w14:textId="77777777" w:rsidR="009C5EF7" w:rsidRPr="009C5EF7" w:rsidRDefault="009C5EF7" w:rsidP="009C5EF7">
            <w:pPr>
              <w:spacing w:after="0" w:line="240" w:lineRule="auto"/>
              <w:rPr>
                <w:rFonts w:ascii="Calibri" w:eastAsia="Times New Roman" w:hAnsi="Calibri" w:cs="Calibri"/>
                <w:color w:val="000000"/>
                <w:sz w:val="20"/>
                <w:szCs w:val="20"/>
                <w:lang w:eastAsia="en-AU"/>
              </w:rPr>
            </w:pPr>
          </w:p>
        </w:tc>
        <w:tc>
          <w:tcPr>
            <w:tcW w:w="2583" w:type="dxa"/>
            <w:shd w:val="clear" w:color="auto" w:fill="E0FBD5"/>
            <w:vAlign w:val="center"/>
            <w:hideMark/>
          </w:tcPr>
          <w:p w14:paraId="0758EB08" w14:textId="77777777" w:rsidR="009C5EF7" w:rsidRPr="009C5EF7" w:rsidRDefault="009C5EF7" w:rsidP="009C5EF7">
            <w:pPr>
              <w:spacing w:after="0" w:line="240" w:lineRule="auto"/>
              <w:jc w:val="center"/>
              <w:rPr>
                <w:rFonts w:ascii="Calibri" w:eastAsia="Times New Roman" w:hAnsi="Calibri" w:cs="Calibri"/>
                <w:color w:val="000000"/>
                <w:sz w:val="20"/>
                <w:szCs w:val="20"/>
                <w:lang w:eastAsia="en-AU"/>
              </w:rPr>
            </w:pPr>
            <w:r w:rsidRPr="009C5EF7">
              <w:rPr>
                <w:rFonts w:ascii="Calibri" w:eastAsia="Times New Roman" w:hAnsi="Calibri" w:cs="Calibri"/>
                <w:color w:val="000000"/>
                <w:sz w:val="20"/>
                <w:szCs w:val="20"/>
                <w:lang w:eastAsia="en-AU"/>
              </w:rPr>
              <w:t>Women @ Work</w:t>
            </w:r>
          </w:p>
        </w:tc>
        <w:tc>
          <w:tcPr>
            <w:tcW w:w="2355" w:type="dxa"/>
            <w:shd w:val="clear" w:color="auto" w:fill="FBF8C1"/>
            <w:vAlign w:val="center"/>
            <w:hideMark/>
          </w:tcPr>
          <w:p w14:paraId="0758EB09" w14:textId="77777777" w:rsidR="009C5EF7" w:rsidRPr="009C5EF7" w:rsidRDefault="009C5EF7" w:rsidP="009C5EF7">
            <w:pPr>
              <w:spacing w:after="0" w:line="240" w:lineRule="auto"/>
              <w:jc w:val="center"/>
              <w:rPr>
                <w:rFonts w:ascii="Calibri" w:eastAsia="Times New Roman" w:hAnsi="Calibri" w:cs="Calibri"/>
                <w:color w:val="000000"/>
                <w:sz w:val="20"/>
                <w:szCs w:val="20"/>
                <w:lang w:eastAsia="en-AU"/>
              </w:rPr>
            </w:pPr>
            <w:r w:rsidRPr="009C5EF7">
              <w:rPr>
                <w:rFonts w:ascii="Calibri" w:eastAsia="Times New Roman" w:hAnsi="Calibri" w:cs="Calibri"/>
                <w:color w:val="000000"/>
                <w:sz w:val="20"/>
                <w:szCs w:val="20"/>
                <w:lang w:eastAsia="en-AU"/>
              </w:rPr>
              <w:t>Cultural Diversity</w:t>
            </w:r>
          </w:p>
        </w:tc>
        <w:tc>
          <w:tcPr>
            <w:tcW w:w="3967" w:type="dxa"/>
            <w:shd w:val="clear" w:color="auto" w:fill="DCFBFC"/>
            <w:vAlign w:val="center"/>
            <w:hideMark/>
          </w:tcPr>
          <w:p w14:paraId="0758EB0A" w14:textId="77777777" w:rsidR="009C5EF7" w:rsidRPr="009C5EF7" w:rsidRDefault="009C5EF7" w:rsidP="009C5EF7">
            <w:pPr>
              <w:spacing w:after="0" w:line="240" w:lineRule="auto"/>
              <w:jc w:val="center"/>
              <w:rPr>
                <w:rFonts w:ascii="Calibri" w:eastAsia="Times New Roman" w:hAnsi="Calibri" w:cs="Calibri"/>
                <w:color w:val="000000"/>
                <w:sz w:val="20"/>
                <w:szCs w:val="20"/>
                <w:lang w:eastAsia="en-AU"/>
              </w:rPr>
            </w:pPr>
            <w:r w:rsidRPr="009C5EF7">
              <w:rPr>
                <w:rFonts w:ascii="Calibri" w:eastAsia="Times New Roman" w:hAnsi="Calibri" w:cs="Calibri"/>
                <w:color w:val="000000"/>
                <w:sz w:val="20"/>
                <w:szCs w:val="20"/>
                <w:lang w:eastAsia="en-AU"/>
              </w:rPr>
              <w:t>Aboriginal Inclusion</w:t>
            </w:r>
          </w:p>
        </w:tc>
        <w:tc>
          <w:tcPr>
            <w:tcW w:w="2554" w:type="dxa"/>
            <w:shd w:val="clear" w:color="auto" w:fill="FDE1DB"/>
            <w:vAlign w:val="center"/>
            <w:hideMark/>
          </w:tcPr>
          <w:p w14:paraId="0758EB0B" w14:textId="77777777" w:rsidR="009C5EF7" w:rsidRPr="009C5EF7" w:rsidRDefault="009C5EF7" w:rsidP="009C5EF7">
            <w:pPr>
              <w:spacing w:after="0" w:line="240" w:lineRule="auto"/>
              <w:jc w:val="center"/>
              <w:rPr>
                <w:rFonts w:ascii="Calibri" w:eastAsia="Times New Roman" w:hAnsi="Calibri" w:cs="Calibri"/>
                <w:color w:val="000000"/>
                <w:sz w:val="20"/>
                <w:szCs w:val="20"/>
                <w:lang w:eastAsia="en-AU"/>
              </w:rPr>
            </w:pPr>
            <w:r w:rsidRPr="009C5EF7">
              <w:rPr>
                <w:rFonts w:ascii="Calibri" w:eastAsia="Times New Roman" w:hAnsi="Calibri" w:cs="Calibri"/>
                <w:color w:val="000000"/>
                <w:sz w:val="20"/>
                <w:szCs w:val="20"/>
                <w:lang w:eastAsia="en-AU"/>
              </w:rPr>
              <w:t>LGBTI Inclusion</w:t>
            </w:r>
          </w:p>
        </w:tc>
        <w:tc>
          <w:tcPr>
            <w:tcW w:w="2500" w:type="dxa"/>
            <w:shd w:val="clear" w:color="auto" w:fill="FDD7EF"/>
            <w:vAlign w:val="center"/>
            <w:hideMark/>
          </w:tcPr>
          <w:p w14:paraId="0758EB0C" w14:textId="77777777" w:rsidR="009C5EF7" w:rsidRPr="009C5EF7" w:rsidRDefault="009C5EF7" w:rsidP="009C5EF7">
            <w:pPr>
              <w:spacing w:after="0" w:line="240" w:lineRule="auto"/>
              <w:jc w:val="center"/>
              <w:rPr>
                <w:rFonts w:ascii="Calibri" w:eastAsia="Times New Roman" w:hAnsi="Calibri" w:cs="Calibri"/>
                <w:color w:val="000000"/>
                <w:sz w:val="20"/>
                <w:szCs w:val="20"/>
                <w:lang w:eastAsia="en-AU"/>
              </w:rPr>
            </w:pPr>
            <w:r w:rsidRPr="009C5EF7">
              <w:rPr>
                <w:rFonts w:ascii="Calibri" w:eastAsia="Times New Roman" w:hAnsi="Calibri" w:cs="Calibri"/>
                <w:color w:val="000000"/>
                <w:sz w:val="20"/>
                <w:szCs w:val="20"/>
                <w:lang w:eastAsia="en-AU"/>
              </w:rPr>
              <w:t>Focus on Ability</w:t>
            </w:r>
          </w:p>
        </w:tc>
      </w:tr>
      <w:tr w:rsidR="009C5EF7" w:rsidRPr="009C5EF7" w14:paraId="0758EB14" w14:textId="77777777" w:rsidTr="00B8201F">
        <w:trPr>
          <w:trHeight w:val="2927"/>
        </w:trPr>
        <w:tc>
          <w:tcPr>
            <w:tcW w:w="2060" w:type="dxa"/>
            <w:shd w:val="clear" w:color="auto" w:fill="B3CAE5"/>
            <w:vAlign w:val="center"/>
            <w:hideMark/>
          </w:tcPr>
          <w:p w14:paraId="0758EB0E"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Increase engagement with diverse groups and their allies during annual planning and when undertaking audit work.</w:t>
            </w:r>
          </w:p>
        </w:tc>
        <w:tc>
          <w:tcPr>
            <w:tcW w:w="2583" w:type="dxa"/>
            <w:shd w:val="clear" w:color="auto" w:fill="E0FBD5"/>
            <w:vAlign w:val="center"/>
            <w:hideMark/>
          </w:tcPr>
          <w:p w14:paraId="0758EB0F" w14:textId="77777777" w:rsidR="00C07793"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xml:space="preserve">The Senior Executive Group commit to the Male Champions of Change Panel Pledge, which is a commitment to make appropriate enquiries about gender representation when you are invited to speak or participate in a professional forum. Communicate this commitment to VAGO staff so they can support delivery of </w:t>
            </w:r>
            <w:r w:rsidR="00B8201F" w:rsidRPr="009C5EF7">
              <w:rPr>
                <w:rFonts w:ascii="Calibri" w:eastAsia="Times New Roman" w:hAnsi="Calibri" w:cs="Calibri"/>
                <w:color w:val="000000"/>
                <w:sz w:val="14"/>
                <w:szCs w:val="14"/>
                <w:lang w:eastAsia="en-AU"/>
              </w:rPr>
              <w:t>commitment and</w:t>
            </w:r>
            <w:r w:rsidRPr="009C5EF7">
              <w:rPr>
                <w:rFonts w:ascii="Calibri" w:eastAsia="Times New Roman" w:hAnsi="Calibri" w:cs="Calibri"/>
                <w:color w:val="000000"/>
                <w:sz w:val="14"/>
                <w:szCs w:val="14"/>
                <w:lang w:eastAsia="en-AU"/>
              </w:rPr>
              <w:t xml:space="preserve"> commit to taking gender balance into account for VAGO managed forums and events. </w:t>
            </w:r>
            <w:r w:rsidRPr="009C5EF7">
              <w:rPr>
                <w:rFonts w:ascii="Calibri" w:eastAsia="Times New Roman" w:hAnsi="Calibri" w:cs="Calibri"/>
                <w:color w:val="000000"/>
                <w:sz w:val="14"/>
                <w:szCs w:val="14"/>
                <w:lang w:eastAsia="en-AU"/>
              </w:rPr>
              <w:br/>
            </w:r>
            <w:r w:rsidRPr="009C5EF7">
              <w:rPr>
                <w:rFonts w:ascii="Calibri" w:eastAsia="Times New Roman" w:hAnsi="Calibri" w:cs="Calibri"/>
                <w:color w:val="000000"/>
                <w:sz w:val="14"/>
                <w:szCs w:val="14"/>
                <w:lang w:eastAsia="en-AU"/>
              </w:rPr>
              <w:br/>
              <w:t xml:space="preserve">Engage with Male Champions of Change to discuss the possibility of forming or participating in existing Male Champions of Change groups. </w:t>
            </w:r>
          </w:p>
        </w:tc>
        <w:tc>
          <w:tcPr>
            <w:tcW w:w="2355" w:type="dxa"/>
            <w:shd w:val="clear" w:color="auto" w:fill="FBF8C1"/>
            <w:vAlign w:val="center"/>
            <w:hideMark/>
          </w:tcPr>
          <w:p w14:paraId="0758EB10" w14:textId="77777777" w:rsidR="009C5EF7" w:rsidRPr="009C5EF7" w:rsidRDefault="00475264" w:rsidP="009C5EF7">
            <w:pPr>
              <w:spacing w:after="0" w:line="240" w:lineRule="auto"/>
              <w:rPr>
                <w:rFonts w:ascii="Calibri" w:eastAsia="Times New Roman" w:hAnsi="Calibri" w:cs="Calibri"/>
                <w:color w:val="000000"/>
                <w:sz w:val="14"/>
                <w:szCs w:val="14"/>
                <w:lang w:eastAsia="en-AU"/>
              </w:rPr>
            </w:pPr>
            <w:r>
              <w:rPr>
                <w:rFonts w:ascii="Calibri" w:eastAsia="Times New Roman" w:hAnsi="Calibri" w:cs="Calibri"/>
                <w:color w:val="000000"/>
                <w:sz w:val="14"/>
                <w:szCs w:val="14"/>
                <w:lang w:eastAsia="en-AU"/>
              </w:rPr>
              <w:t xml:space="preserve">Engage with the Victorian Multicultural Commission to explore and consider multicultural affairs and issues </w:t>
            </w:r>
            <w:r w:rsidRPr="009C5EF7">
              <w:rPr>
                <w:rFonts w:ascii="Calibri" w:eastAsia="Times New Roman" w:hAnsi="Calibri" w:cs="Calibri"/>
                <w:color w:val="000000"/>
                <w:sz w:val="14"/>
                <w:szCs w:val="14"/>
                <w:lang w:eastAsia="en-AU"/>
              </w:rPr>
              <w:t>during annual planning and audits</w:t>
            </w:r>
            <w:r>
              <w:rPr>
                <w:rFonts w:ascii="Calibri" w:eastAsia="Times New Roman" w:hAnsi="Calibri" w:cs="Calibri"/>
                <w:color w:val="000000"/>
                <w:sz w:val="14"/>
                <w:szCs w:val="14"/>
                <w:lang w:eastAsia="en-AU"/>
              </w:rPr>
              <w:t>.</w:t>
            </w:r>
            <w:r w:rsidR="005707B2" w:rsidRPr="009C5EF7">
              <w:rPr>
                <w:rFonts w:ascii="Calibri" w:eastAsia="Times New Roman" w:hAnsi="Calibri" w:cs="Calibri"/>
                <w:color w:val="000000"/>
                <w:sz w:val="14"/>
                <w:szCs w:val="14"/>
                <w:lang w:eastAsia="en-AU"/>
              </w:rPr>
              <w:t xml:space="preserve"> Promote this engagement via the Voice of VAGO to increase visibility of this step in the process.</w:t>
            </w:r>
          </w:p>
        </w:tc>
        <w:tc>
          <w:tcPr>
            <w:tcW w:w="3967" w:type="dxa"/>
            <w:shd w:val="clear" w:color="auto" w:fill="DCFBFC"/>
            <w:vAlign w:val="center"/>
            <w:hideMark/>
          </w:tcPr>
          <w:p w14:paraId="0758EB11"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xml:space="preserve">Increase engagement with </w:t>
            </w:r>
            <w:r w:rsidR="0098177A" w:rsidRPr="009C5EF7">
              <w:rPr>
                <w:rFonts w:ascii="Calibri" w:eastAsia="Times New Roman" w:hAnsi="Calibri" w:cs="Calibri"/>
                <w:color w:val="000000"/>
                <w:sz w:val="14"/>
                <w:szCs w:val="14"/>
                <w:lang w:eastAsia="en-AU"/>
              </w:rPr>
              <w:t>Aboriginal</w:t>
            </w:r>
            <w:r w:rsidRPr="009C5EF7">
              <w:rPr>
                <w:rFonts w:ascii="Calibri" w:eastAsia="Times New Roman" w:hAnsi="Calibri" w:cs="Calibri"/>
                <w:color w:val="000000"/>
                <w:sz w:val="14"/>
                <w:szCs w:val="14"/>
                <w:lang w:eastAsia="en-AU"/>
              </w:rPr>
              <w:t xml:space="preserve"> groups during annual planning and audits (e.g. consider inclusion of a reminder in AmP step as part of audit process). Promote this engagement via the Voice of VAGO to increase visibility of this step in the process. </w:t>
            </w:r>
            <w:r w:rsidRPr="009C5EF7">
              <w:rPr>
                <w:rFonts w:ascii="Calibri" w:eastAsia="Times New Roman" w:hAnsi="Calibri" w:cs="Calibri"/>
                <w:color w:val="000000"/>
                <w:sz w:val="14"/>
                <w:szCs w:val="14"/>
                <w:lang w:eastAsia="en-AU"/>
              </w:rPr>
              <w:br/>
            </w:r>
            <w:r w:rsidRPr="009C5EF7">
              <w:rPr>
                <w:rFonts w:ascii="Calibri" w:eastAsia="Times New Roman" w:hAnsi="Calibri" w:cs="Calibri"/>
                <w:color w:val="000000"/>
                <w:sz w:val="14"/>
                <w:szCs w:val="14"/>
                <w:lang w:eastAsia="en-AU"/>
              </w:rPr>
              <w:br/>
              <w:t xml:space="preserve">Include acknowledgement of Aboriginal people and Aboriginal artwork in publications such as annual report and audit reports. Note: This may be done with the assistance of the Koorie Heritage Trust (who maintain a list of local Aboriginal artists), and in line with the City of Melbourne’s Code of Practice for galleries and retailers of </w:t>
            </w:r>
            <w:r w:rsidR="00B8201F" w:rsidRPr="009C5EF7">
              <w:rPr>
                <w:rFonts w:ascii="Calibri" w:eastAsia="Times New Roman" w:hAnsi="Calibri" w:cs="Calibri"/>
                <w:color w:val="000000"/>
                <w:sz w:val="14"/>
                <w:szCs w:val="14"/>
                <w:lang w:eastAsia="en-AU"/>
              </w:rPr>
              <w:t>Aboriginal</w:t>
            </w:r>
            <w:r w:rsidRPr="009C5EF7">
              <w:rPr>
                <w:rFonts w:ascii="Calibri" w:eastAsia="Times New Roman" w:hAnsi="Calibri" w:cs="Calibri"/>
                <w:color w:val="000000"/>
                <w:sz w:val="14"/>
                <w:szCs w:val="14"/>
                <w:lang w:eastAsia="en-AU"/>
              </w:rPr>
              <w:t xml:space="preserve"> art.</w:t>
            </w:r>
          </w:p>
        </w:tc>
        <w:tc>
          <w:tcPr>
            <w:tcW w:w="2554" w:type="dxa"/>
            <w:shd w:val="clear" w:color="auto" w:fill="FDE1DB"/>
            <w:vAlign w:val="center"/>
            <w:hideMark/>
          </w:tcPr>
          <w:p w14:paraId="0758EB12"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w:t>
            </w:r>
          </w:p>
        </w:tc>
        <w:tc>
          <w:tcPr>
            <w:tcW w:w="2500" w:type="dxa"/>
            <w:shd w:val="clear" w:color="auto" w:fill="FDD7EF"/>
            <w:vAlign w:val="center"/>
            <w:hideMark/>
          </w:tcPr>
          <w:p w14:paraId="0758EB13"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w:t>
            </w:r>
          </w:p>
        </w:tc>
      </w:tr>
      <w:tr w:rsidR="009C5EF7" w:rsidRPr="009C5EF7" w14:paraId="0758EB1B" w14:textId="77777777" w:rsidTr="00B8201F">
        <w:trPr>
          <w:trHeight w:val="2733"/>
        </w:trPr>
        <w:tc>
          <w:tcPr>
            <w:tcW w:w="2060" w:type="dxa"/>
            <w:shd w:val="clear" w:color="auto" w:fill="B3CAE5"/>
            <w:vAlign w:val="center"/>
            <w:hideMark/>
          </w:tcPr>
          <w:p w14:paraId="0758EB15"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lastRenderedPageBreak/>
              <w:t xml:space="preserve">Explore engagement with specialised external bodies during recruitment to promote VAGO as an inclusive workplace. </w:t>
            </w:r>
          </w:p>
        </w:tc>
        <w:tc>
          <w:tcPr>
            <w:tcW w:w="2583" w:type="dxa"/>
            <w:shd w:val="clear" w:color="auto" w:fill="E0FBD5"/>
            <w:vAlign w:val="center"/>
            <w:hideMark/>
          </w:tcPr>
          <w:p w14:paraId="0758EB16" w14:textId="77777777" w:rsidR="009C5EF7" w:rsidRPr="009C5EF7" w:rsidRDefault="00F571E9" w:rsidP="009C5EF7">
            <w:pPr>
              <w:spacing w:after="0" w:line="240" w:lineRule="auto"/>
              <w:rPr>
                <w:rFonts w:ascii="Calibri" w:eastAsia="Times New Roman" w:hAnsi="Calibri" w:cs="Calibri"/>
                <w:color w:val="000000"/>
                <w:sz w:val="14"/>
                <w:szCs w:val="14"/>
                <w:lang w:eastAsia="en-AU"/>
              </w:rPr>
            </w:pPr>
            <w:r>
              <w:rPr>
                <w:rFonts w:ascii="Calibri" w:eastAsia="Times New Roman" w:hAnsi="Calibri" w:cs="Calibri"/>
                <w:color w:val="000000"/>
                <w:sz w:val="14"/>
                <w:szCs w:val="14"/>
                <w:lang w:eastAsia="en-AU"/>
              </w:rPr>
              <w:t>Engage with Women Victoria to explore how VAGO, and our employees, can become involved in future Women’s Leadership programs.</w:t>
            </w:r>
          </w:p>
        </w:tc>
        <w:tc>
          <w:tcPr>
            <w:tcW w:w="2355" w:type="dxa"/>
            <w:shd w:val="clear" w:color="auto" w:fill="FBF8C1"/>
            <w:vAlign w:val="center"/>
            <w:hideMark/>
          </w:tcPr>
          <w:p w14:paraId="0758EB17"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w:t>
            </w:r>
          </w:p>
        </w:tc>
        <w:tc>
          <w:tcPr>
            <w:tcW w:w="3967" w:type="dxa"/>
            <w:shd w:val="clear" w:color="auto" w:fill="DCFBFC"/>
            <w:vAlign w:val="center"/>
            <w:hideMark/>
          </w:tcPr>
          <w:p w14:paraId="0758EB18" w14:textId="0B96D7F9"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xml:space="preserve">Commit to further exploration of employment initiatives for </w:t>
            </w:r>
            <w:r w:rsidR="00B8201F" w:rsidRPr="009C5EF7">
              <w:rPr>
                <w:rFonts w:ascii="Calibri" w:eastAsia="Times New Roman" w:hAnsi="Calibri" w:cs="Calibri"/>
                <w:color w:val="000000"/>
                <w:sz w:val="14"/>
                <w:szCs w:val="14"/>
                <w:lang w:eastAsia="en-AU"/>
              </w:rPr>
              <w:t>Aboriginal</w:t>
            </w:r>
            <w:r w:rsidRPr="009C5EF7">
              <w:rPr>
                <w:rFonts w:ascii="Calibri" w:eastAsia="Times New Roman" w:hAnsi="Calibri" w:cs="Calibri"/>
                <w:color w:val="000000"/>
                <w:sz w:val="14"/>
                <w:szCs w:val="14"/>
                <w:lang w:eastAsia="en-AU"/>
              </w:rPr>
              <w:t xml:space="preserve"> people, such as:</w:t>
            </w:r>
            <w:r w:rsidRPr="009C5EF7">
              <w:rPr>
                <w:rFonts w:ascii="Calibri" w:eastAsia="Times New Roman" w:hAnsi="Calibri" w:cs="Calibri"/>
                <w:color w:val="000000"/>
                <w:sz w:val="14"/>
                <w:szCs w:val="14"/>
                <w:lang w:eastAsia="en-AU"/>
              </w:rPr>
              <w:br/>
              <w:t xml:space="preserve">• Establish link to </w:t>
            </w:r>
            <w:r w:rsidR="00B8201F" w:rsidRPr="009C5EF7">
              <w:rPr>
                <w:rFonts w:ascii="Calibri" w:eastAsia="Times New Roman" w:hAnsi="Calibri" w:cs="Calibri"/>
                <w:color w:val="000000"/>
                <w:sz w:val="14"/>
                <w:szCs w:val="14"/>
                <w:lang w:eastAsia="en-AU"/>
              </w:rPr>
              <w:t>Aboriginal</w:t>
            </w:r>
            <w:r w:rsidRPr="009C5EF7">
              <w:rPr>
                <w:rFonts w:ascii="Calibri" w:eastAsia="Times New Roman" w:hAnsi="Calibri" w:cs="Calibri"/>
                <w:color w:val="000000"/>
                <w:sz w:val="14"/>
                <w:szCs w:val="14"/>
                <w:lang w:eastAsia="en-AU"/>
              </w:rPr>
              <w:t xml:space="preserve"> Accountants Australia, a joint initiative of CAANZ and CPA Australia for VPS or graduate / intern program;</w:t>
            </w:r>
            <w:r w:rsidRPr="009C5EF7">
              <w:rPr>
                <w:rFonts w:ascii="Calibri" w:eastAsia="Times New Roman" w:hAnsi="Calibri" w:cs="Calibri"/>
                <w:color w:val="000000"/>
                <w:sz w:val="14"/>
                <w:szCs w:val="14"/>
                <w:lang w:eastAsia="en-AU"/>
              </w:rPr>
              <w:br/>
              <w:t>• Intern program through Career Trackers, a national not-for-profit organisation supporting career aspirations for Aboriginal and Torres Strait Islander university students</w:t>
            </w:r>
            <w:r w:rsidR="00C877B3">
              <w:rPr>
                <w:rFonts w:ascii="Calibri" w:eastAsia="Times New Roman" w:hAnsi="Calibri" w:cs="Calibri"/>
                <w:color w:val="000000"/>
                <w:sz w:val="14"/>
                <w:szCs w:val="14"/>
                <w:lang w:eastAsia="en-AU"/>
              </w:rPr>
              <w:t xml:space="preserve"> </w:t>
            </w:r>
            <w:hyperlink r:id="rId33" w:history="1">
              <w:r w:rsidR="00C877B3" w:rsidRPr="00A56BCB">
                <w:rPr>
                  <w:rStyle w:val="Hyperlink"/>
                  <w:rFonts w:ascii="Calibri" w:eastAsia="Times New Roman" w:hAnsi="Calibri" w:cs="Calibri"/>
                  <w:sz w:val="14"/>
                  <w:szCs w:val="14"/>
                  <w:lang w:eastAsia="en-AU"/>
                </w:rPr>
                <w:t>http://www.careertrackers.org.au/employers/</w:t>
              </w:r>
            </w:hyperlink>
            <w:r w:rsidR="008E41A0">
              <w:rPr>
                <w:rFonts w:ascii="Calibri" w:eastAsia="Times New Roman" w:hAnsi="Calibri" w:cs="Calibri"/>
                <w:color w:val="000000"/>
                <w:sz w:val="14"/>
                <w:szCs w:val="14"/>
                <w:lang w:eastAsia="en-AU"/>
              </w:rPr>
              <w:t xml:space="preserve"> </w:t>
            </w:r>
            <w:r w:rsidRPr="009C5EF7">
              <w:rPr>
                <w:rFonts w:ascii="Calibri" w:eastAsia="Times New Roman" w:hAnsi="Calibri" w:cs="Calibri"/>
                <w:color w:val="000000"/>
                <w:sz w:val="14"/>
                <w:szCs w:val="14"/>
                <w:lang w:eastAsia="en-AU"/>
              </w:rPr>
              <w:br/>
              <w:t>• Aboriginal Undergraduate Cadetship Program</w:t>
            </w:r>
            <w:r w:rsidR="00C877B3">
              <w:rPr>
                <w:rFonts w:ascii="Calibri" w:eastAsia="Times New Roman" w:hAnsi="Calibri" w:cs="Calibri"/>
                <w:color w:val="000000"/>
                <w:sz w:val="14"/>
                <w:szCs w:val="14"/>
                <w:lang w:eastAsia="en-AU"/>
              </w:rPr>
              <w:t xml:space="preserve"> </w:t>
            </w:r>
            <w:hyperlink r:id="rId34" w:history="1">
              <w:r w:rsidR="00C877B3" w:rsidRPr="00A56BCB">
                <w:rPr>
                  <w:rStyle w:val="Hyperlink"/>
                  <w:rFonts w:ascii="Calibri" w:eastAsia="Times New Roman" w:hAnsi="Calibri" w:cs="Calibri"/>
                  <w:sz w:val="14"/>
                  <w:szCs w:val="14"/>
                  <w:lang w:eastAsia="en-AU"/>
                </w:rPr>
                <w:t>https://vpsc.vic.gov.au/aboriginal-employment/our-programs/aboriginal-undergraduate-cadetship-program/</w:t>
              </w:r>
            </w:hyperlink>
            <w:r w:rsidRPr="009C5EF7">
              <w:rPr>
                <w:rFonts w:ascii="Calibri" w:eastAsia="Times New Roman" w:hAnsi="Calibri" w:cs="Calibri"/>
                <w:color w:val="000000"/>
                <w:sz w:val="14"/>
                <w:szCs w:val="14"/>
                <w:lang w:eastAsia="en-AU"/>
              </w:rPr>
              <w:br/>
              <w:t xml:space="preserve">• </w:t>
            </w:r>
            <w:r w:rsidR="00B8201F" w:rsidRPr="009C5EF7">
              <w:rPr>
                <w:rFonts w:ascii="Calibri" w:eastAsia="Times New Roman" w:hAnsi="Calibri" w:cs="Calibri"/>
                <w:color w:val="000000"/>
                <w:sz w:val="14"/>
                <w:szCs w:val="14"/>
                <w:lang w:eastAsia="en-AU"/>
              </w:rPr>
              <w:t>Aboriginal</w:t>
            </w:r>
            <w:r w:rsidRPr="009C5EF7">
              <w:rPr>
                <w:rFonts w:ascii="Calibri" w:eastAsia="Times New Roman" w:hAnsi="Calibri" w:cs="Calibri"/>
                <w:color w:val="000000"/>
                <w:sz w:val="14"/>
                <w:szCs w:val="14"/>
                <w:lang w:eastAsia="en-AU"/>
              </w:rPr>
              <w:t xml:space="preserve"> people specific secondment arrangements</w:t>
            </w:r>
            <w:r w:rsidRPr="009C5EF7">
              <w:rPr>
                <w:rFonts w:ascii="Calibri" w:eastAsia="Times New Roman" w:hAnsi="Calibri" w:cs="Calibri"/>
                <w:color w:val="000000"/>
                <w:sz w:val="14"/>
                <w:szCs w:val="14"/>
                <w:lang w:eastAsia="en-AU"/>
              </w:rPr>
              <w:br/>
              <w:t xml:space="preserve">• Leadership Academy for </w:t>
            </w:r>
            <w:r w:rsidR="00B8201F" w:rsidRPr="009C5EF7">
              <w:rPr>
                <w:rFonts w:ascii="Calibri" w:eastAsia="Times New Roman" w:hAnsi="Calibri" w:cs="Calibri"/>
                <w:color w:val="000000"/>
                <w:sz w:val="14"/>
                <w:szCs w:val="14"/>
                <w:lang w:eastAsia="en-AU"/>
              </w:rPr>
              <w:t>Aboriginal</w:t>
            </w:r>
            <w:r w:rsidRPr="009C5EF7">
              <w:rPr>
                <w:rFonts w:ascii="Calibri" w:eastAsia="Times New Roman" w:hAnsi="Calibri" w:cs="Calibri"/>
                <w:color w:val="000000"/>
                <w:sz w:val="14"/>
                <w:szCs w:val="14"/>
                <w:lang w:eastAsia="en-AU"/>
              </w:rPr>
              <w:t xml:space="preserve"> leaders (senior, executive roles). </w:t>
            </w:r>
          </w:p>
        </w:tc>
        <w:tc>
          <w:tcPr>
            <w:tcW w:w="2554" w:type="dxa"/>
            <w:shd w:val="clear" w:color="auto" w:fill="FDE1DB"/>
            <w:vAlign w:val="center"/>
            <w:hideMark/>
          </w:tcPr>
          <w:p w14:paraId="0758EB19"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w:t>
            </w:r>
          </w:p>
        </w:tc>
        <w:tc>
          <w:tcPr>
            <w:tcW w:w="2500" w:type="dxa"/>
            <w:shd w:val="clear" w:color="auto" w:fill="FDD7EF"/>
            <w:vAlign w:val="center"/>
            <w:hideMark/>
          </w:tcPr>
          <w:p w14:paraId="0758EB1A" w14:textId="3CDA2784" w:rsidR="00C20A8F" w:rsidRPr="009C5EF7" w:rsidRDefault="00C20A8F" w:rsidP="009C5EF7">
            <w:pPr>
              <w:spacing w:after="0" w:line="240" w:lineRule="auto"/>
              <w:rPr>
                <w:rFonts w:ascii="Calibri" w:eastAsia="Times New Roman" w:hAnsi="Calibri" w:cs="Calibri"/>
                <w:color w:val="000000"/>
                <w:sz w:val="14"/>
                <w:szCs w:val="14"/>
                <w:lang w:eastAsia="en-AU"/>
              </w:rPr>
            </w:pPr>
            <w:r>
              <w:rPr>
                <w:rFonts w:ascii="Calibri" w:eastAsia="Times New Roman" w:hAnsi="Calibri" w:cs="Calibri"/>
                <w:color w:val="000000"/>
                <w:sz w:val="14"/>
                <w:szCs w:val="14"/>
                <w:lang w:eastAsia="en-AU"/>
              </w:rPr>
              <w:t xml:space="preserve">Commit to further exploration of employment initiatives for people with a disability through engagement with </w:t>
            </w:r>
            <w:proofErr w:type="spellStart"/>
            <w:r>
              <w:rPr>
                <w:rFonts w:ascii="Calibri" w:eastAsia="Times New Roman" w:hAnsi="Calibri" w:cs="Calibri"/>
                <w:color w:val="000000"/>
                <w:sz w:val="14"/>
                <w:szCs w:val="14"/>
                <w:lang w:eastAsia="en-AU"/>
              </w:rPr>
              <w:t>JobAccess</w:t>
            </w:r>
            <w:proofErr w:type="spellEnd"/>
            <w:r>
              <w:rPr>
                <w:rFonts w:ascii="Calibri" w:eastAsia="Times New Roman" w:hAnsi="Calibri" w:cs="Calibri"/>
                <w:color w:val="000000"/>
                <w:sz w:val="14"/>
                <w:szCs w:val="14"/>
                <w:lang w:eastAsia="en-AU"/>
              </w:rPr>
              <w:t xml:space="preserve"> </w:t>
            </w:r>
            <w:hyperlink r:id="rId35" w:history="1">
              <w:r w:rsidR="00B96721" w:rsidRPr="007016D8">
                <w:rPr>
                  <w:rStyle w:val="Hyperlink"/>
                  <w:rFonts w:ascii="Calibri" w:eastAsia="Times New Roman" w:hAnsi="Calibri" w:cs="Calibri"/>
                  <w:sz w:val="14"/>
                  <w:szCs w:val="14"/>
                  <w:lang w:eastAsia="en-AU"/>
                </w:rPr>
                <w:t>https://www.jobaccess.gov.au/</w:t>
              </w:r>
            </w:hyperlink>
            <w:r w:rsidR="00B96721">
              <w:rPr>
                <w:rFonts w:ascii="Calibri" w:eastAsia="Times New Roman" w:hAnsi="Calibri" w:cs="Calibri"/>
                <w:color w:val="000000"/>
                <w:sz w:val="14"/>
                <w:szCs w:val="14"/>
                <w:lang w:eastAsia="en-AU"/>
              </w:rPr>
              <w:t xml:space="preserve"> </w:t>
            </w:r>
          </w:p>
        </w:tc>
      </w:tr>
      <w:tr w:rsidR="009C5EF7" w:rsidRPr="009C5EF7" w14:paraId="0758EB23" w14:textId="77777777" w:rsidTr="00B8201F">
        <w:trPr>
          <w:trHeight w:val="1114"/>
        </w:trPr>
        <w:tc>
          <w:tcPr>
            <w:tcW w:w="2060" w:type="dxa"/>
            <w:shd w:val="clear" w:color="auto" w:fill="B3CAE5"/>
            <w:vAlign w:val="center"/>
            <w:hideMark/>
          </w:tcPr>
          <w:p w14:paraId="0758EB1C"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Obtain evaluation and endorsement of VAGO’s diversity and inclusion effort by undertaking assessment via externally recognised bodies.</w:t>
            </w:r>
          </w:p>
        </w:tc>
        <w:tc>
          <w:tcPr>
            <w:tcW w:w="2583" w:type="dxa"/>
            <w:shd w:val="clear" w:color="auto" w:fill="E0FBD5"/>
            <w:vAlign w:val="center"/>
            <w:hideMark/>
          </w:tcPr>
          <w:p w14:paraId="0758EB1D"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Undertake the Workplace Gender Equality Agency's Employee Opinion Survey with VAGO staff and report back the results to all staff</w:t>
            </w:r>
          </w:p>
        </w:tc>
        <w:tc>
          <w:tcPr>
            <w:tcW w:w="2355" w:type="dxa"/>
            <w:shd w:val="clear" w:color="auto" w:fill="FBF8C1"/>
            <w:hideMark/>
          </w:tcPr>
          <w:p w14:paraId="0758EB1E" w14:textId="77777777" w:rsidR="00CD05E3" w:rsidRDefault="00CD05E3" w:rsidP="00CD05E3">
            <w:pPr>
              <w:spacing w:after="0" w:line="240" w:lineRule="auto"/>
              <w:rPr>
                <w:rFonts w:ascii="Calibri" w:eastAsia="Times New Roman" w:hAnsi="Calibri" w:cs="Calibri"/>
                <w:color w:val="000000"/>
                <w:sz w:val="14"/>
                <w:szCs w:val="14"/>
                <w:lang w:eastAsia="en-AU"/>
              </w:rPr>
            </w:pPr>
          </w:p>
          <w:p w14:paraId="0758EB1F" w14:textId="77777777" w:rsidR="009C5EF7" w:rsidRPr="009C5EF7" w:rsidRDefault="009C5EF7">
            <w:pPr>
              <w:spacing w:after="0" w:line="240" w:lineRule="auto"/>
              <w:rPr>
                <w:rFonts w:ascii="Calibri" w:eastAsia="Times New Roman" w:hAnsi="Calibri" w:cs="Calibri"/>
                <w:color w:val="000000"/>
                <w:sz w:val="14"/>
                <w:szCs w:val="14"/>
                <w:lang w:eastAsia="en-AU"/>
              </w:rPr>
            </w:pPr>
          </w:p>
        </w:tc>
        <w:tc>
          <w:tcPr>
            <w:tcW w:w="3967" w:type="dxa"/>
            <w:shd w:val="clear" w:color="auto" w:fill="DCFBFC"/>
            <w:hideMark/>
          </w:tcPr>
          <w:p w14:paraId="0758EB20"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w:t>
            </w:r>
          </w:p>
        </w:tc>
        <w:tc>
          <w:tcPr>
            <w:tcW w:w="2554" w:type="dxa"/>
            <w:shd w:val="clear" w:color="auto" w:fill="FDE1DB"/>
            <w:vAlign w:val="center"/>
            <w:hideMark/>
          </w:tcPr>
          <w:p w14:paraId="0758EB21"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xml:space="preserve">Participate in the 2021 Australian Workplace Equality Index (AWEI) and benchmark results to identify action areas for future diversity plans, and refresh LGBTI+ inclusion plans following benchmarking report. </w:t>
            </w:r>
          </w:p>
        </w:tc>
        <w:tc>
          <w:tcPr>
            <w:tcW w:w="2500" w:type="dxa"/>
            <w:shd w:val="clear" w:color="auto" w:fill="FDD7EF"/>
            <w:hideMark/>
          </w:tcPr>
          <w:p w14:paraId="0758EB22" w14:textId="77777777" w:rsidR="009C5EF7" w:rsidRPr="009C5EF7" w:rsidRDefault="009C5EF7" w:rsidP="009C5EF7">
            <w:pPr>
              <w:spacing w:after="0" w:line="240" w:lineRule="auto"/>
              <w:rPr>
                <w:rFonts w:ascii="Calibri" w:eastAsia="Times New Roman" w:hAnsi="Calibri" w:cs="Calibri"/>
                <w:color w:val="000000"/>
                <w:sz w:val="14"/>
                <w:szCs w:val="14"/>
                <w:lang w:eastAsia="en-AU"/>
              </w:rPr>
            </w:pPr>
            <w:r w:rsidRPr="009C5EF7">
              <w:rPr>
                <w:rFonts w:ascii="Calibri" w:eastAsia="Times New Roman" w:hAnsi="Calibri" w:cs="Calibri"/>
                <w:color w:val="000000"/>
                <w:sz w:val="14"/>
                <w:szCs w:val="14"/>
                <w:lang w:eastAsia="en-AU"/>
              </w:rPr>
              <w:t> </w:t>
            </w:r>
          </w:p>
        </w:tc>
      </w:tr>
    </w:tbl>
    <w:p w14:paraId="0758EB24" w14:textId="77777777" w:rsidR="009C5EF7" w:rsidRPr="002538A6" w:rsidRDefault="009C5EF7" w:rsidP="00382A04">
      <w:pPr>
        <w:spacing w:after="0" w:line="240" w:lineRule="auto"/>
        <w:ind w:left="-567" w:right="-1307"/>
        <w:contextualSpacing/>
        <w:rPr>
          <w:rFonts w:ascii="Calibri" w:eastAsia="Calibri" w:hAnsi="Calibri" w:cs="Calibri"/>
        </w:rPr>
      </w:pPr>
    </w:p>
    <w:sectPr w:rsidR="009C5EF7" w:rsidRPr="002538A6" w:rsidSect="00C73715">
      <w:footerReference w:type="default" r:id="rId36"/>
      <w:pgSz w:w="16838" w:h="11906" w:orient="landscape"/>
      <w:pgMar w:top="567" w:right="226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F3AAC" w14:textId="77777777" w:rsidR="00016478" w:rsidRDefault="00016478" w:rsidP="00E7091A">
      <w:pPr>
        <w:spacing w:after="0" w:line="240" w:lineRule="auto"/>
      </w:pPr>
      <w:r>
        <w:separator/>
      </w:r>
    </w:p>
  </w:endnote>
  <w:endnote w:type="continuationSeparator" w:id="0">
    <w:p w14:paraId="2BCBFC44" w14:textId="77777777" w:rsidR="00016478" w:rsidRDefault="00016478" w:rsidP="00E70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HelveticaNeueLT Std Lt">
    <w:altName w:val="Malgun Gothic"/>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LT Std 75 Bold">
    <w:altName w:val="Arial"/>
    <w:panose1 w:val="020008030000000900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EB4A" w14:textId="77777777" w:rsidR="00273603" w:rsidRDefault="00273603">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EB4B" w14:textId="77777777" w:rsidR="00273603" w:rsidRDefault="00273603" w:rsidP="008D01C1">
    <w:pPr>
      <w:spacing w:after="0" w:line="240" w:lineRule="auto"/>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EB4D" w14:textId="77777777" w:rsidR="00273603" w:rsidRDefault="00273603">
    <w:pP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EB4E" w14:textId="0AC32DD9" w:rsidR="00273603" w:rsidRPr="0098177A" w:rsidRDefault="00273603" w:rsidP="0098177A">
    <w:pPr>
      <w:pStyle w:val="Footer"/>
      <w:tabs>
        <w:tab w:val="clear" w:pos="4513"/>
        <w:tab w:val="clear" w:pos="9026"/>
        <w:tab w:val="right" w:pos="10348"/>
      </w:tabs>
      <w:ind w:left="-2835"/>
      <w:jc w:val="right"/>
      <w:rPr>
        <w:color w:val="F49600"/>
        <w:sz w:val="18"/>
        <w:szCs w:val="18"/>
      </w:rPr>
    </w:pPr>
    <w:bookmarkStart w:id="16" w:name="_Hlk536802246"/>
    <w:r w:rsidRPr="0098177A">
      <w:rPr>
        <w:sz w:val="18"/>
        <w:szCs w:val="18"/>
      </w:rPr>
      <w:t>Victorian Auditor-General’s Office</w:t>
    </w:r>
    <w:r>
      <w:rPr>
        <w:sz w:val="18"/>
        <w:szCs w:val="18"/>
      </w:rPr>
      <w:tab/>
    </w:r>
    <w:r w:rsidRPr="0098177A">
      <w:rPr>
        <w:i/>
        <w:sz w:val="18"/>
        <w:szCs w:val="18"/>
      </w:rPr>
      <w:t>Diversity and Inclusion Plan 201</w:t>
    </w:r>
    <w:r w:rsidR="00444C39">
      <w:rPr>
        <w:i/>
        <w:sz w:val="18"/>
        <w:szCs w:val="18"/>
      </w:rPr>
      <w:t>9-22</w:t>
    </w:r>
    <w:bookmarkEnd w:id="16"/>
    <w:sdt>
      <w:sdtPr>
        <w:rPr>
          <w:sz w:val="18"/>
          <w:szCs w:val="18"/>
        </w:rPr>
        <w:id w:val="-1613351755"/>
        <w:docPartObj>
          <w:docPartGallery w:val="Page Numbers (Bottom of Page)"/>
          <w:docPartUnique/>
        </w:docPartObj>
      </w:sdtPr>
      <w:sdtEndPr>
        <w:rPr>
          <w:noProof/>
          <w:color w:val="F49600"/>
        </w:rPr>
      </w:sdtEndPr>
      <w:sdtContent>
        <w:r w:rsidRPr="0098177A">
          <w:rPr>
            <w:sz w:val="18"/>
            <w:szCs w:val="18"/>
          </w:rPr>
          <w:t xml:space="preserve">  </w:t>
        </w:r>
        <w:r w:rsidRPr="0098177A">
          <w:rPr>
            <w:color w:val="F49600"/>
            <w:sz w:val="18"/>
            <w:szCs w:val="18"/>
          </w:rPr>
          <w:fldChar w:fldCharType="begin"/>
        </w:r>
        <w:r w:rsidRPr="0098177A">
          <w:rPr>
            <w:color w:val="F49600"/>
            <w:sz w:val="18"/>
            <w:szCs w:val="18"/>
          </w:rPr>
          <w:instrText xml:space="preserve"> PAGE   \* MERGEFORMAT </w:instrText>
        </w:r>
        <w:r w:rsidRPr="0098177A">
          <w:rPr>
            <w:color w:val="F49600"/>
            <w:sz w:val="18"/>
            <w:szCs w:val="18"/>
          </w:rPr>
          <w:fldChar w:fldCharType="separate"/>
        </w:r>
        <w:r w:rsidRPr="0098177A">
          <w:rPr>
            <w:noProof/>
            <w:color w:val="F49600"/>
            <w:sz w:val="18"/>
            <w:szCs w:val="18"/>
          </w:rPr>
          <w:t>2</w:t>
        </w:r>
        <w:r w:rsidRPr="0098177A">
          <w:rPr>
            <w:noProof/>
            <w:color w:val="F49600"/>
            <w:sz w:val="18"/>
            <w:szCs w:val="18"/>
          </w:rPr>
          <w:fldChar w:fldCharType="end"/>
        </w:r>
      </w:sdtContent>
    </w:sdt>
  </w:p>
  <w:p w14:paraId="0758EB4F" w14:textId="77777777" w:rsidR="00273603" w:rsidRPr="008D4DD1" w:rsidRDefault="00273603" w:rsidP="008D01C1">
    <w:pPr>
      <w:pStyle w:val="Footer"/>
      <w:ind w:left="-2552"/>
      <w:jc w:val="right"/>
      <w:rPr>
        <w:color w:val="F496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726377"/>
      <w:docPartObj>
        <w:docPartGallery w:val="Page Numbers (Bottom of Page)"/>
        <w:docPartUnique/>
      </w:docPartObj>
    </w:sdtPr>
    <w:sdtEndPr>
      <w:rPr>
        <w:noProof/>
        <w:color w:val="F49600"/>
      </w:rPr>
    </w:sdtEndPr>
    <w:sdtContent>
      <w:p w14:paraId="0758EB50" w14:textId="43A5ED78" w:rsidR="00273603" w:rsidRPr="0098177A" w:rsidRDefault="00273603" w:rsidP="00927641">
        <w:pPr>
          <w:pStyle w:val="Footer"/>
          <w:tabs>
            <w:tab w:val="clear" w:pos="4513"/>
            <w:tab w:val="clear" w:pos="9026"/>
            <w:tab w:val="center" w:pos="12900"/>
          </w:tabs>
          <w:ind w:left="-2552" w:right="-427"/>
          <w:rPr>
            <w:color w:val="F49600"/>
          </w:rPr>
        </w:pPr>
        <w:r w:rsidRPr="0098177A">
          <w:rPr>
            <w:color w:val="F49600"/>
          </w:rPr>
          <w:fldChar w:fldCharType="begin"/>
        </w:r>
        <w:r w:rsidRPr="0098177A">
          <w:rPr>
            <w:color w:val="F49600"/>
          </w:rPr>
          <w:instrText xml:space="preserve"> PAGE   \* MERGEFORMAT </w:instrText>
        </w:r>
        <w:r w:rsidRPr="0098177A">
          <w:rPr>
            <w:color w:val="F49600"/>
          </w:rPr>
          <w:fldChar w:fldCharType="separate"/>
        </w:r>
        <w:r w:rsidRPr="0098177A">
          <w:rPr>
            <w:noProof/>
            <w:color w:val="F49600"/>
          </w:rPr>
          <w:t>2</w:t>
        </w:r>
        <w:r w:rsidRPr="0098177A">
          <w:rPr>
            <w:noProof/>
            <w:color w:val="F49600"/>
          </w:rPr>
          <w:fldChar w:fldCharType="end"/>
        </w:r>
        <w:r w:rsidRPr="0098177A">
          <w:rPr>
            <w:sz w:val="18"/>
            <w:szCs w:val="18"/>
          </w:rPr>
          <w:t xml:space="preserve"> </w:t>
        </w:r>
        <w:r>
          <w:rPr>
            <w:sz w:val="18"/>
            <w:szCs w:val="18"/>
          </w:rPr>
          <w:t xml:space="preserve">   </w:t>
        </w:r>
        <w:r w:rsidRPr="0098177A">
          <w:rPr>
            <w:sz w:val="18"/>
            <w:szCs w:val="18"/>
          </w:rPr>
          <w:t>Victorian Auditor-General’s Office</w:t>
        </w:r>
        <w:r>
          <w:rPr>
            <w:sz w:val="18"/>
            <w:szCs w:val="18"/>
          </w:rPr>
          <w:tab/>
        </w:r>
        <w:r w:rsidRPr="0098177A">
          <w:rPr>
            <w:i/>
            <w:sz w:val="18"/>
            <w:szCs w:val="18"/>
          </w:rPr>
          <w:t>Diversity and Inclusion Plan 201</w:t>
        </w:r>
        <w:r w:rsidR="00444C39">
          <w:rPr>
            <w:i/>
            <w:sz w:val="18"/>
            <w:szCs w:val="18"/>
          </w:rPr>
          <w:t>9-22</w:t>
        </w:r>
      </w:p>
    </w:sdtContent>
  </w:sdt>
  <w:p w14:paraId="0758EB51" w14:textId="77777777" w:rsidR="00273603" w:rsidRDefault="00273603" w:rsidP="0098177A">
    <w:pPr>
      <w:pStyle w:val="Footerparts"/>
      <w:tabs>
        <w:tab w:val="clear" w:pos="-1985"/>
        <w:tab w:val="clear" w:pos="5954"/>
        <w:tab w:val="clear" w:pos="6521"/>
        <w:tab w:val="left" w:pos="1680"/>
      </w:tabs>
      <w:ind w:left="-269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414993"/>
      <w:docPartObj>
        <w:docPartGallery w:val="Page Numbers (Bottom of Page)"/>
        <w:docPartUnique/>
      </w:docPartObj>
    </w:sdtPr>
    <w:sdtEndPr>
      <w:rPr>
        <w:noProof/>
        <w:color w:val="F49600"/>
      </w:rPr>
    </w:sdtEndPr>
    <w:sdtContent>
      <w:p w14:paraId="0758EB52" w14:textId="7C7DBEFD" w:rsidR="00273603" w:rsidRPr="0098177A" w:rsidRDefault="00273603" w:rsidP="008415D5">
        <w:pPr>
          <w:pStyle w:val="Footer"/>
          <w:tabs>
            <w:tab w:val="clear" w:pos="4513"/>
            <w:tab w:val="clear" w:pos="9026"/>
            <w:tab w:val="center" w:pos="12900"/>
          </w:tabs>
          <w:ind w:left="-709" w:right="-427"/>
          <w:rPr>
            <w:color w:val="F49600"/>
          </w:rPr>
        </w:pPr>
        <w:r w:rsidRPr="0098177A">
          <w:rPr>
            <w:color w:val="F49600"/>
          </w:rPr>
          <w:fldChar w:fldCharType="begin"/>
        </w:r>
        <w:r w:rsidRPr="0098177A">
          <w:rPr>
            <w:color w:val="F49600"/>
          </w:rPr>
          <w:instrText xml:space="preserve"> PAGE   \* MERGEFORMAT </w:instrText>
        </w:r>
        <w:r w:rsidRPr="0098177A">
          <w:rPr>
            <w:color w:val="F49600"/>
          </w:rPr>
          <w:fldChar w:fldCharType="separate"/>
        </w:r>
        <w:r w:rsidRPr="0098177A">
          <w:rPr>
            <w:noProof/>
            <w:color w:val="F49600"/>
          </w:rPr>
          <w:t>2</w:t>
        </w:r>
        <w:r w:rsidRPr="0098177A">
          <w:rPr>
            <w:noProof/>
            <w:color w:val="F49600"/>
          </w:rPr>
          <w:fldChar w:fldCharType="end"/>
        </w:r>
        <w:r w:rsidRPr="0098177A">
          <w:rPr>
            <w:sz w:val="18"/>
            <w:szCs w:val="18"/>
          </w:rPr>
          <w:t xml:space="preserve"> </w:t>
        </w:r>
        <w:r>
          <w:rPr>
            <w:sz w:val="18"/>
            <w:szCs w:val="18"/>
          </w:rPr>
          <w:t xml:space="preserve">   </w:t>
        </w:r>
        <w:r w:rsidRPr="0098177A">
          <w:rPr>
            <w:sz w:val="18"/>
            <w:szCs w:val="18"/>
          </w:rPr>
          <w:t>Victorian Auditor-General’s Office</w:t>
        </w:r>
        <w:r>
          <w:rPr>
            <w:sz w:val="18"/>
            <w:szCs w:val="18"/>
          </w:rPr>
          <w:tab/>
        </w:r>
        <w:r w:rsidRPr="0098177A">
          <w:rPr>
            <w:i/>
            <w:sz w:val="18"/>
            <w:szCs w:val="18"/>
          </w:rPr>
          <w:t>Diversity and Inclusion Plan 201</w:t>
        </w:r>
        <w:r w:rsidR="00444C39">
          <w:rPr>
            <w:i/>
            <w:sz w:val="18"/>
            <w:szCs w:val="18"/>
          </w:rPr>
          <w:t>9-22</w:t>
        </w:r>
      </w:p>
    </w:sdtContent>
  </w:sdt>
  <w:p w14:paraId="0758EB53" w14:textId="77777777" w:rsidR="00273603" w:rsidRDefault="00273603" w:rsidP="0098177A">
    <w:pPr>
      <w:pStyle w:val="Footerparts"/>
      <w:tabs>
        <w:tab w:val="clear" w:pos="-1985"/>
        <w:tab w:val="clear" w:pos="5954"/>
        <w:tab w:val="clear" w:pos="6521"/>
        <w:tab w:val="left" w:pos="1680"/>
      </w:tabs>
      <w:ind w:left="-269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783F1" w14:textId="77777777" w:rsidR="00016478" w:rsidRDefault="00016478" w:rsidP="00E7091A">
      <w:pPr>
        <w:spacing w:after="0" w:line="240" w:lineRule="auto"/>
      </w:pPr>
      <w:r>
        <w:separator/>
      </w:r>
    </w:p>
  </w:footnote>
  <w:footnote w:type="continuationSeparator" w:id="0">
    <w:p w14:paraId="303126BC" w14:textId="77777777" w:rsidR="00016478" w:rsidRDefault="00016478" w:rsidP="00E7091A">
      <w:pPr>
        <w:spacing w:after="0" w:line="240" w:lineRule="auto"/>
      </w:pPr>
      <w:r>
        <w:continuationSeparator/>
      </w:r>
    </w:p>
  </w:footnote>
  <w:footnote w:id="1">
    <w:p w14:paraId="0758EB54" w14:textId="77777777" w:rsidR="00273603" w:rsidRPr="00226C6A" w:rsidRDefault="00273603" w:rsidP="00226C6A">
      <w:pPr>
        <w:pStyle w:val="FootnoteText"/>
        <w:rPr>
          <w:sz w:val="18"/>
          <w:szCs w:val="18"/>
        </w:rPr>
      </w:pPr>
      <w:r w:rsidRPr="00226C6A">
        <w:rPr>
          <w:rStyle w:val="FootnoteReference"/>
          <w:sz w:val="18"/>
          <w:szCs w:val="18"/>
        </w:rPr>
        <w:footnoteRef/>
      </w:r>
      <w:r w:rsidRPr="00226C6A">
        <w:rPr>
          <w:sz w:val="18"/>
          <w:szCs w:val="18"/>
        </w:rPr>
        <w:t xml:space="preserve"> We recognise the diversity of Aboriginal people living throughout Victoria. We have used the term ‘Aboriginal’ to include all people of Aboriginal and Torres Strait Islander descent who are living in Victoria.</w:t>
      </w:r>
    </w:p>
  </w:footnote>
  <w:footnote w:id="2">
    <w:p w14:paraId="0758EB55" w14:textId="77777777" w:rsidR="00273603" w:rsidRPr="0036537B" w:rsidRDefault="00273603" w:rsidP="0036537B">
      <w:pPr>
        <w:pStyle w:val="FootnoteText"/>
        <w:rPr>
          <w:sz w:val="16"/>
          <w:szCs w:val="16"/>
        </w:rPr>
      </w:pPr>
      <w:r w:rsidRPr="0036537B">
        <w:rPr>
          <w:rStyle w:val="FootnoteReference"/>
          <w:sz w:val="16"/>
          <w:szCs w:val="16"/>
        </w:rPr>
        <w:footnoteRef/>
      </w:r>
      <w:r w:rsidRPr="0036537B">
        <w:rPr>
          <w:sz w:val="16"/>
          <w:szCs w:val="16"/>
        </w:rPr>
        <w:t xml:space="preserve"> </w:t>
      </w:r>
      <w:hyperlink r:id="rId1" w:history="1">
        <w:r w:rsidRPr="0036537B">
          <w:rPr>
            <w:rStyle w:val="Hyperlink"/>
            <w:sz w:val="16"/>
            <w:szCs w:val="16"/>
          </w:rPr>
          <w:t>Australian Bureau of Statistics</w:t>
        </w:r>
      </w:hyperlink>
      <w:r w:rsidRPr="0036537B">
        <w:rPr>
          <w:sz w:val="16"/>
          <w:szCs w:val="16"/>
        </w:rPr>
        <w:t xml:space="preserve"> (2016)</w:t>
      </w:r>
    </w:p>
  </w:footnote>
  <w:footnote w:id="3">
    <w:p w14:paraId="0758EB56" w14:textId="77777777" w:rsidR="00273603" w:rsidRPr="0000255E" w:rsidRDefault="00273603" w:rsidP="00226C6A">
      <w:pPr>
        <w:pStyle w:val="FootnoteText"/>
        <w:rPr>
          <w:sz w:val="16"/>
          <w:szCs w:val="16"/>
        </w:rPr>
      </w:pPr>
      <w:r w:rsidRPr="0036537B">
        <w:rPr>
          <w:rStyle w:val="FootnoteReference"/>
          <w:sz w:val="16"/>
          <w:szCs w:val="16"/>
        </w:rPr>
        <w:footnoteRef/>
      </w:r>
      <w:r w:rsidRPr="0036537B">
        <w:rPr>
          <w:sz w:val="16"/>
          <w:szCs w:val="16"/>
        </w:rPr>
        <w:t xml:space="preserve"> </w:t>
      </w:r>
      <w:hyperlink r:id="rId2" w:history="1">
        <w:r w:rsidRPr="0036537B">
          <w:rPr>
            <w:rStyle w:val="Hyperlink"/>
            <w:sz w:val="16"/>
            <w:szCs w:val="16"/>
          </w:rPr>
          <w:t>Department of Health and Human Services</w:t>
        </w:r>
      </w:hyperlink>
      <w:r w:rsidRPr="0036537B">
        <w:rPr>
          <w:sz w:val="16"/>
          <w:szCs w:val="16"/>
        </w:rPr>
        <w:t xml:space="preserve"> (2017)</w:t>
      </w:r>
    </w:p>
  </w:footnote>
  <w:footnote w:id="4">
    <w:p w14:paraId="0758EB57" w14:textId="77777777" w:rsidR="00273603" w:rsidRPr="0000255E" w:rsidRDefault="00273603" w:rsidP="00226C6A">
      <w:pPr>
        <w:pStyle w:val="FootnoteText"/>
        <w:rPr>
          <w:sz w:val="16"/>
          <w:szCs w:val="16"/>
        </w:rPr>
      </w:pPr>
      <w:r w:rsidRPr="0000255E">
        <w:rPr>
          <w:rStyle w:val="FootnoteReference"/>
          <w:sz w:val="16"/>
          <w:szCs w:val="16"/>
        </w:rPr>
        <w:footnoteRef/>
      </w:r>
      <w:r w:rsidRPr="0000255E">
        <w:rPr>
          <w:sz w:val="16"/>
          <w:szCs w:val="16"/>
        </w:rPr>
        <w:t xml:space="preserve"> </w:t>
      </w:r>
      <w:hyperlink r:id="rId3" w:history="1">
        <w:r w:rsidRPr="0000255E">
          <w:rPr>
            <w:rStyle w:val="Hyperlink"/>
            <w:sz w:val="16"/>
            <w:szCs w:val="16"/>
          </w:rPr>
          <w:t>Equality Victoria</w:t>
        </w:r>
      </w:hyperlink>
    </w:p>
  </w:footnote>
  <w:footnote w:id="5">
    <w:p w14:paraId="0758EB58" w14:textId="77777777" w:rsidR="00273603" w:rsidRPr="0000255E" w:rsidRDefault="00273603" w:rsidP="00226C6A">
      <w:pPr>
        <w:pStyle w:val="FootnoteText"/>
        <w:rPr>
          <w:sz w:val="16"/>
          <w:szCs w:val="16"/>
        </w:rPr>
      </w:pPr>
      <w:r w:rsidRPr="0000255E">
        <w:rPr>
          <w:rStyle w:val="FootnoteReference"/>
          <w:sz w:val="16"/>
          <w:szCs w:val="16"/>
        </w:rPr>
        <w:footnoteRef/>
      </w:r>
      <w:r w:rsidRPr="0000255E">
        <w:rPr>
          <w:sz w:val="16"/>
          <w:szCs w:val="16"/>
        </w:rPr>
        <w:t xml:space="preserve"> Australian Research Centre in Sex, Health and Society, La Trobe University via </w:t>
      </w:r>
      <w:hyperlink r:id="rId4" w:anchor="fnB7" w:history="1">
        <w:r w:rsidRPr="0000255E">
          <w:rPr>
            <w:rStyle w:val="Hyperlink"/>
            <w:sz w:val="16"/>
            <w:szCs w:val="16"/>
          </w:rPr>
          <w:t>Australian Human Rights Commission</w:t>
        </w:r>
      </w:hyperlink>
      <w:r w:rsidRPr="0000255E">
        <w:rPr>
          <w:sz w:val="16"/>
          <w:szCs w:val="16"/>
        </w:rPr>
        <w:t xml:space="preserve"> (2012)</w:t>
      </w:r>
    </w:p>
  </w:footnote>
  <w:footnote w:id="6">
    <w:p w14:paraId="0758EB59" w14:textId="77777777" w:rsidR="00273603" w:rsidRDefault="00273603" w:rsidP="00226C6A">
      <w:pPr>
        <w:pStyle w:val="FootnoteText"/>
      </w:pPr>
      <w:r w:rsidRPr="0000255E">
        <w:rPr>
          <w:rStyle w:val="FootnoteReference"/>
          <w:sz w:val="16"/>
          <w:szCs w:val="16"/>
        </w:rPr>
        <w:footnoteRef/>
      </w:r>
      <w:r w:rsidRPr="0000255E">
        <w:rPr>
          <w:sz w:val="16"/>
          <w:szCs w:val="16"/>
        </w:rPr>
        <w:t xml:space="preserve"> An ‘Ally’ is someone who does not identify as LGBTI but supports gender equality and LGBTI social movements.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EB49" w14:textId="77777777" w:rsidR="00273603" w:rsidRDefault="00273603">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63F52" w14:textId="77777777" w:rsidR="00444C39" w:rsidRDefault="00444C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EB4C" w14:textId="77777777" w:rsidR="00273603" w:rsidRDefault="00273603">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65A0"/>
    <w:multiLevelType w:val="multilevel"/>
    <w:tmpl w:val="4B92B5D6"/>
    <w:lvl w:ilvl="0">
      <w:start w:val="1"/>
      <w:numFmt w:val="decimal"/>
      <w:lvlText w:val="%1."/>
      <w:lvlJc w:val="left"/>
      <w:pPr>
        <w:ind w:left="360" w:hanging="360"/>
      </w:pPr>
      <w:rPr>
        <w:rFonts w:ascii="Calibri" w:hAnsi="Calibri" w:hint="default"/>
        <w:b w:val="0"/>
        <w:bCs w:val="0"/>
        <w:i w:val="0"/>
        <w:iCs w:val="0"/>
        <w:caps w:val="0"/>
        <w:smallCaps w:val="0"/>
        <w:strike w:val="0"/>
        <w:dstrike w:val="0"/>
        <w:vanish w:val="0"/>
        <w:color w:val="D9D9D6" w:themeColor="accent6"/>
        <w:spacing w:val="0"/>
        <w:position w:val="0"/>
        <w:sz w:val="240"/>
        <w:szCs w:val="240"/>
        <w:u w:val="none" w:color="D9D9D6" w:themeColor="accent6"/>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hanging="964"/>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0" w:hanging="964"/>
      </w:pPr>
      <w:rPr>
        <w:rFonts w:ascii="HelveticaNeueLT Std Lt" w:hAnsi="HelveticaNeueLT Std Lt" w:hint="default"/>
        <w:b w:val="0"/>
        <w:i w:val="0"/>
        <w:caps w:val="0"/>
        <w:smallCaps w:val="0"/>
        <w:color w:val="000080"/>
        <w:sz w:val="32"/>
        <w:szCs w:val="32"/>
      </w:rPr>
    </w:lvl>
    <w:lvl w:ilvl="3">
      <w:start w:val="1"/>
      <w:numFmt w:val="none"/>
      <w:suff w:val="nothing"/>
      <w:lvlText w:val=""/>
      <w:lvlJc w:val="left"/>
      <w:pPr>
        <w:tabs>
          <w:tab w:val="num" w:pos="0"/>
        </w:tabs>
        <w:ind w:left="0" w:firstLine="0"/>
      </w:pPr>
      <w:rPr>
        <w:rFonts w:ascii="HelveticaNeueLT Std Lt" w:hAnsi="HelveticaNeueLT Std Lt" w:hint="default"/>
        <w:b w:val="0"/>
        <w:i w:val="0"/>
        <w:caps w:val="0"/>
        <w:smallCaps w:val="0"/>
        <w:color w:val="000080"/>
        <w:sz w:val="26"/>
      </w:rPr>
    </w:lvl>
    <w:lvl w:ilvl="4">
      <w:start w:val="1"/>
      <w:numFmt w:val="upperLetter"/>
      <w:lvlRestart w:val="0"/>
      <w:suff w:val="space"/>
      <w:lvlText w:val="Figure %1%5"/>
      <w:lvlJc w:val="left"/>
      <w:pPr>
        <w:tabs>
          <w:tab w:val="num" w:pos="0"/>
        </w:tabs>
        <w:ind w:left="0" w:firstLine="0"/>
      </w:pPr>
      <w:rPr>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space"/>
      <w:lvlText w:val="(%6)"/>
      <w:lvlJc w:val="left"/>
      <w:pPr>
        <w:tabs>
          <w:tab w:val="num" w:pos="0"/>
        </w:tabs>
        <w:ind w:left="283" w:hanging="283"/>
      </w:pPr>
      <w:rPr>
        <w:rFonts w:ascii="Arial" w:hAnsi="Arial" w:cs="Arial" w:hint="default"/>
        <w:b w:val="0"/>
        <w:i/>
        <w:caps w:val="0"/>
        <w:smallCaps w:val="0"/>
        <w:color w:val="auto"/>
        <w:sz w:val="17"/>
        <w:szCs w:val="17"/>
      </w:rPr>
    </w:lvl>
    <w:lvl w:ilvl="6">
      <w:start w:val="1"/>
      <w:numFmt w:val="decimal"/>
      <w:suff w:val="space"/>
      <w:lvlText w:val="Note:"/>
      <w:lvlJc w:val="left"/>
      <w:pPr>
        <w:tabs>
          <w:tab w:val="num" w:pos="0"/>
        </w:tabs>
        <w:ind w:left="0" w:firstLine="0"/>
      </w:pPr>
      <w:rPr>
        <w:rFonts w:ascii="Arial" w:hAnsi="Arial" w:cs="Arial" w:hint="default"/>
        <w:b w:val="0"/>
        <w:i/>
        <w:caps w:val="0"/>
        <w:smallCaps w:val="0"/>
        <w:color w:val="auto"/>
        <w:sz w:val="17"/>
        <w:szCs w:val="17"/>
      </w:rPr>
    </w:lvl>
    <w:lvl w:ilvl="7">
      <w:start w:val="1"/>
      <w:numFmt w:val="decimal"/>
      <w:suff w:val="space"/>
      <w:lvlText w:val="Source:"/>
      <w:lvlJc w:val="left"/>
      <w:pPr>
        <w:tabs>
          <w:tab w:val="num" w:pos="2978"/>
        </w:tabs>
        <w:ind w:left="2978" w:firstLine="0"/>
      </w:pPr>
      <w:rPr>
        <w:rFonts w:ascii="Arial" w:hAnsi="Arial" w:cs="Arial" w:hint="default"/>
        <w:b w:val="0"/>
        <w:i/>
        <w:caps w:val="0"/>
        <w:smallCaps w:val="0"/>
        <w:color w:val="auto"/>
        <w:sz w:val="17"/>
        <w:szCs w:val="17"/>
      </w:rPr>
    </w:lvl>
    <w:lvl w:ilvl="8">
      <w:start w:val="1"/>
      <w:numFmt w:val="none"/>
      <w:lvlText w:val=""/>
      <w:lvlJc w:val="left"/>
      <w:pPr>
        <w:tabs>
          <w:tab w:val="num" w:pos="0"/>
        </w:tabs>
        <w:ind w:left="0" w:firstLine="0"/>
      </w:pPr>
      <w:rPr>
        <w:rFonts w:hint="default"/>
      </w:rPr>
    </w:lvl>
  </w:abstractNum>
  <w:abstractNum w:abstractNumId="1" w15:restartNumberingAfterBreak="0">
    <w:nsid w:val="0E161493"/>
    <w:multiLevelType w:val="hybridMultilevel"/>
    <w:tmpl w:val="F63E4AF4"/>
    <w:lvl w:ilvl="0" w:tplc="04709F26">
      <w:start w:val="1"/>
      <w:numFmt w:val="bullet"/>
      <w:pStyle w:val="tabletextdotpoin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F96D6B"/>
    <w:multiLevelType w:val="hybridMultilevel"/>
    <w:tmpl w:val="1BF619F6"/>
    <w:lvl w:ilvl="0" w:tplc="DCD8EC8A">
      <w:start w:val="1"/>
      <w:numFmt w:val="bullet"/>
      <w:lvlText w:val=""/>
      <w:lvlJc w:val="left"/>
      <w:pPr>
        <w:ind w:left="717"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 w15:restartNumberingAfterBreak="0">
    <w:nsid w:val="174039E0"/>
    <w:multiLevelType w:val="hybridMultilevel"/>
    <w:tmpl w:val="83FA6CDC"/>
    <w:lvl w:ilvl="0" w:tplc="4950E6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535E2D"/>
    <w:multiLevelType w:val="hybridMultilevel"/>
    <w:tmpl w:val="56289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944D24"/>
    <w:multiLevelType w:val="multilevel"/>
    <w:tmpl w:val="C234DF7C"/>
    <w:lvl w:ilvl="0">
      <w:start w:val="1"/>
      <w:numFmt w:val="decimal"/>
      <w:pStyle w:val="Heading1"/>
      <w:suff w:val="nothing"/>
      <w:lvlText w:val="%1"/>
      <w:lvlJc w:val="right"/>
      <w:pPr>
        <w:ind w:left="0" w:firstLine="0"/>
      </w:pPr>
      <w:rPr>
        <w:rFonts w:ascii="Calibri" w:hAnsi="Calibri" w:hint="default"/>
        <w:b w:val="0"/>
        <w:i w:val="0"/>
        <w:color w:val="F49600"/>
        <w:sz w:val="240"/>
        <w:u w:val="none"/>
      </w:rPr>
    </w:lvl>
    <w:lvl w:ilvl="1">
      <w:start w:val="1"/>
      <w:numFmt w:val="decimal"/>
      <w:pStyle w:val="Heading2"/>
      <w:lvlText w:val="%1.%2"/>
      <w:lvlJc w:val="left"/>
      <w:pPr>
        <w:tabs>
          <w:tab w:val="num" w:pos="567"/>
        </w:tabs>
        <w:ind w:left="0" w:firstLine="0"/>
      </w:pPr>
      <w:rPr>
        <w:rFonts w:ascii="Calibri" w:hAnsi="Calibri" w:hint="default"/>
        <w:color w:val="F49600"/>
        <w:sz w:val="28"/>
      </w:rPr>
    </w:lvl>
    <w:lvl w:ilvl="2">
      <w:start w:val="1"/>
      <w:numFmt w:val="upperLetter"/>
      <w:lvlRestart w:val="1"/>
      <w:pStyle w:val="FigureTableheading"/>
      <w:suff w:val="space"/>
      <w:lvlText w:val="Figure %1%3"/>
      <w:lvlJc w:val="left"/>
      <w:pPr>
        <w:ind w:left="0" w:firstLine="0"/>
      </w:pPr>
      <w:rPr>
        <w:rFonts w:ascii="Calibri" w:hAnsi="Calibri" w:hint="default"/>
        <w:b/>
        <w:i w:val="0"/>
        <w:caps w:val="0"/>
        <w:strike w:val="0"/>
        <w:dstrike w:val="0"/>
        <w:vanish w:val="0"/>
        <w:color w:val="auto"/>
        <w:sz w:val="20"/>
        <w:u w:val="none"/>
        <w:vertAlign w:val="baseline"/>
      </w:rPr>
    </w:lvl>
    <w:lvl w:ilvl="3">
      <w:start w:val="1"/>
      <w:numFmt w:val="lowerLetter"/>
      <w:pStyle w:val="FigureTablefootnote"/>
      <w:suff w:val="space"/>
      <w:lvlText w:val="(%4)"/>
      <w:lvlJc w:val="left"/>
      <w:pPr>
        <w:ind w:left="0" w:firstLine="0"/>
      </w:pPr>
      <w:rPr>
        <w:rFonts w:ascii="Calibri" w:hAnsi="Calibri" w:hint="default"/>
        <w:b w:val="0"/>
        <w:i/>
        <w:caps w:val="0"/>
        <w:strike w:val="0"/>
        <w:dstrike w:val="0"/>
        <w:vanish w:val="0"/>
        <w:color w:val="auto"/>
        <w:sz w:val="16"/>
        <w:u w:val="none"/>
        <w:vertAlign w:val="baseline"/>
      </w:rPr>
    </w:lvl>
    <w:lvl w:ilvl="4">
      <w:start w:val="1"/>
      <w:numFmt w:val="none"/>
      <w:lvlRestart w:val="0"/>
      <w:pStyle w:val="FigureTablenote"/>
      <w:suff w:val="space"/>
      <w:lvlText w:val="Note:"/>
      <w:lvlJc w:val="left"/>
      <w:pPr>
        <w:ind w:left="0" w:firstLine="0"/>
      </w:pPr>
      <w:rPr>
        <w:rFonts w:ascii="Calibri" w:hAnsi="Calibri" w:hint="default"/>
        <w:b w:val="0"/>
        <w:i/>
        <w:caps w:val="0"/>
        <w:strike w:val="0"/>
        <w:dstrike w:val="0"/>
        <w:vanish w:val="0"/>
        <w:sz w:val="16"/>
        <w:u w:val="none"/>
        <w:vertAlign w:val="baseline"/>
      </w:rPr>
    </w:lvl>
    <w:lvl w:ilvl="5">
      <w:start w:val="1"/>
      <w:numFmt w:val="none"/>
      <w:lvlRestart w:val="0"/>
      <w:pStyle w:val="FigureTablesource"/>
      <w:suff w:val="space"/>
      <w:lvlText w:val="Source:"/>
      <w:lvlJc w:val="left"/>
      <w:pPr>
        <w:ind w:left="0" w:firstLine="0"/>
      </w:pPr>
      <w:rPr>
        <w:rFonts w:ascii="Calibri" w:hAnsi="Calibri" w:hint="default"/>
        <w:b w:val="0"/>
        <w:i/>
        <w:caps w:val="0"/>
        <w:strike w:val="0"/>
        <w:dstrike w:val="0"/>
        <w:vanish w:val="0"/>
        <w:color w:val="auto"/>
        <w:sz w:val="16"/>
        <w:u w:val="none"/>
        <w:vertAlign w:val="baseline"/>
      </w:rPr>
    </w:lvl>
    <w:lvl w:ilvl="6">
      <w:start w:val="1"/>
      <w:numFmt w:val="none"/>
      <w:lvlRestart w:val="0"/>
      <w:pStyle w:val="responseby"/>
      <w:suff w:val="space"/>
      <w:lvlText w:val="RESPONSE provided by"/>
      <w:lvlJc w:val="left"/>
      <w:pPr>
        <w:ind w:left="0" w:firstLine="0"/>
      </w:pPr>
      <w:rPr>
        <w:rFonts w:ascii="Calibri" w:hAnsi="Calibri" w:hint="default"/>
        <w:b/>
        <w:i/>
        <w:caps w:val="0"/>
        <w:strike w:val="0"/>
        <w:dstrike w:val="0"/>
        <w:vanish w:val="0"/>
        <w:color w:val="auto"/>
        <w:sz w:val="20"/>
        <w:u w:val="none"/>
        <w:vertAlign w:val="baseline"/>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D755005"/>
    <w:multiLevelType w:val="hybridMultilevel"/>
    <w:tmpl w:val="29BED07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F844454"/>
    <w:multiLevelType w:val="hybridMultilevel"/>
    <w:tmpl w:val="39829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2846C13"/>
    <w:multiLevelType w:val="multilevel"/>
    <w:tmpl w:val="A5182236"/>
    <w:lvl w:ilvl="0">
      <w:start w:val="3"/>
      <w:numFmt w:val="decimal"/>
      <w:suff w:val="nothing"/>
      <w:lvlText w:val="%1"/>
      <w:lvlJc w:val="right"/>
      <w:pPr>
        <w:ind w:left="360" w:hanging="360"/>
      </w:pPr>
      <w:rPr>
        <w:rFonts w:ascii="Calibri" w:hAnsi="Calibri" w:hint="default"/>
        <w:b w:val="0"/>
        <w:bCs w:val="0"/>
        <w:i w:val="0"/>
        <w:iCs w:val="0"/>
        <w:caps w:val="0"/>
        <w:smallCaps w:val="0"/>
        <w:strike w:val="0"/>
        <w:dstrike w:val="0"/>
        <w:vanish w:val="0"/>
        <w:color w:val="D9D9D6" w:themeColor="accent6"/>
        <w:spacing w:val="0"/>
        <w:position w:val="0"/>
        <w:sz w:val="240"/>
        <w:szCs w:val="240"/>
        <w:u w:val="none" w:color="D9D9D6" w:themeColor="accent6"/>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hanging="964"/>
      </w:pPr>
      <w:rPr>
        <w:rFonts w:cs="Times New Roman"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0" w:hanging="964"/>
      </w:pPr>
      <w:rPr>
        <w:rFonts w:ascii="HelveticaNeueLT Std Lt" w:hAnsi="HelveticaNeueLT Std Lt" w:hint="default"/>
        <w:b w:val="0"/>
        <w:i w:val="0"/>
        <w:caps w:val="0"/>
        <w:smallCaps w:val="0"/>
        <w:color w:val="000080"/>
        <w:sz w:val="32"/>
        <w:szCs w:val="32"/>
      </w:rPr>
    </w:lvl>
    <w:lvl w:ilvl="3">
      <w:start w:val="1"/>
      <w:numFmt w:val="none"/>
      <w:suff w:val="nothing"/>
      <w:lvlText w:val=""/>
      <w:lvlJc w:val="left"/>
      <w:pPr>
        <w:ind w:left="0" w:firstLine="0"/>
      </w:pPr>
      <w:rPr>
        <w:rFonts w:ascii="HelveticaNeueLT Std Lt" w:hAnsi="HelveticaNeueLT Std Lt" w:hint="default"/>
        <w:b w:val="0"/>
        <w:i w:val="0"/>
        <w:caps w:val="0"/>
        <w:smallCaps w:val="0"/>
        <w:color w:val="000080"/>
        <w:sz w:val="26"/>
      </w:rPr>
    </w:lvl>
    <w:lvl w:ilvl="4">
      <w:start w:val="1"/>
      <w:numFmt w:val="upperLetter"/>
      <w:lvlRestart w:val="0"/>
      <w:suff w:val="space"/>
      <w:lvlText w:val="Figure %1%5"/>
      <w:lvlJc w:val="left"/>
      <w:pPr>
        <w:ind w:left="568" w:firstLine="0"/>
      </w:pPr>
      <w:rPr>
        <w:rFonts w:ascii="Calibri" w:hAnsi="Calibri"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space"/>
      <w:lvlText w:val="(%6)"/>
      <w:lvlJc w:val="left"/>
      <w:pPr>
        <w:ind w:left="283" w:hanging="283"/>
      </w:pPr>
      <w:rPr>
        <w:rFonts w:ascii="Arial" w:hAnsi="Arial" w:cs="Arial" w:hint="default"/>
        <w:b w:val="0"/>
        <w:i/>
        <w:caps w:val="0"/>
        <w:smallCaps w:val="0"/>
        <w:color w:val="auto"/>
        <w:sz w:val="17"/>
        <w:szCs w:val="17"/>
      </w:rPr>
    </w:lvl>
    <w:lvl w:ilvl="6">
      <w:start w:val="1"/>
      <w:numFmt w:val="decimal"/>
      <w:suff w:val="space"/>
      <w:lvlText w:val="Note:"/>
      <w:lvlJc w:val="left"/>
      <w:pPr>
        <w:ind w:left="0" w:firstLine="0"/>
      </w:pPr>
      <w:rPr>
        <w:rFonts w:ascii="Arial" w:hAnsi="Arial" w:cs="Arial" w:hint="default"/>
        <w:b w:val="0"/>
        <w:i/>
        <w:caps w:val="0"/>
        <w:smallCaps w:val="0"/>
        <w:color w:val="auto"/>
        <w:sz w:val="17"/>
        <w:szCs w:val="17"/>
      </w:rPr>
    </w:lvl>
    <w:lvl w:ilvl="7">
      <w:start w:val="1"/>
      <w:numFmt w:val="decimal"/>
      <w:suff w:val="space"/>
      <w:lvlText w:val="Source:"/>
      <w:lvlJc w:val="left"/>
      <w:pPr>
        <w:ind w:left="2978" w:firstLine="0"/>
      </w:pPr>
      <w:rPr>
        <w:rFonts w:ascii="Arial" w:hAnsi="Arial" w:cs="Arial" w:hint="default"/>
        <w:b w:val="0"/>
        <w:i/>
        <w:caps w:val="0"/>
        <w:smallCaps w:val="0"/>
        <w:color w:val="auto"/>
        <w:sz w:val="17"/>
        <w:szCs w:val="17"/>
      </w:rPr>
    </w:lvl>
    <w:lvl w:ilvl="8">
      <w:start w:val="1"/>
      <w:numFmt w:val="none"/>
      <w:lvlText w:val=""/>
      <w:lvlJc w:val="left"/>
      <w:pPr>
        <w:tabs>
          <w:tab w:val="num" w:pos="0"/>
        </w:tabs>
        <w:ind w:left="0" w:firstLine="0"/>
      </w:pPr>
      <w:rPr>
        <w:rFonts w:hint="default"/>
      </w:rPr>
    </w:lvl>
  </w:abstractNum>
  <w:abstractNum w:abstractNumId="9" w15:restartNumberingAfterBreak="0">
    <w:nsid w:val="23F477DF"/>
    <w:multiLevelType w:val="multilevel"/>
    <w:tmpl w:val="32927432"/>
    <w:lvl w:ilvl="0">
      <w:start w:val="1"/>
      <w:numFmt w:val="none"/>
      <w:pStyle w:val="ListBullet"/>
      <w:suff w:val="space"/>
      <w:lvlText w:val="RESPONSE"/>
      <w:lvlJc w:val="left"/>
      <w:pPr>
        <w:ind w:left="0" w:firstLine="0"/>
      </w:pPr>
      <w:rPr>
        <w:rFonts w:ascii="Calibri" w:hAnsi="Calibri" w:cs="Arial" w:hint="default"/>
        <w:b/>
        <w:i/>
        <w:caps w:val="0"/>
        <w:strike w:val="0"/>
        <w:dstrike w:val="0"/>
        <w:vanish w:val="0"/>
        <w:color w:val="auto"/>
        <w:sz w:val="21"/>
        <w:szCs w:val="19"/>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 1.%2"/>
      <w:lvlJc w:val="left"/>
      <w:pPr>
        <w:tabs>
          <w:tab w:val="num" w:pos="0"/>
        </w:tabs>
        <w:ind w:left="0" w:firstLine="0"/>
      </w:pPr>
      <w:rPr>
        <w:rFonts w:ascii="Arial" w:hAnsi="Arial" w:cs="Arial" w:hint="default"/>
        <w:b w:val="0"/>
        <w:i w:val="0"/>
        <w:caps w:val="0"/>
        <w:smallCaps w:val="0"/>
        <w:color w:val="000080"/>
        <w:sz w:val="19"/>
        <w:szCs w:val="19"/>
      </w:rPr>
    </w:lvl>
    <w:lvl w:ilvl="2">
      <w:start w:val="1"/>
      <w:numFmt w:val="bullet"/>
      <w:lvlText w:val=""/>
      <w:lvlJc w:val="left"/>
      <w:pPr>
        <w:tabs>
          <w:tab w:val="num" w:pos="0"/>
        </w:tabs>
        <w:ind w:left="0" w:firstLine="283"/>
      </w:pPr>
      <w:rPr>
        <w:rFonts w:ascii="Symbol" w:hAnsi="Symbol" w:hint="default"/>
        <w:b w:val="0"/>
        <w:i w:val="0"/>
        <w:caps w:val="0"/>
        <w:smallCaps w:val="0"/>
        <w:color w:val="000080"/>
        <w:sz w:val="24"/>
        <w:szCs w:val="20"/>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6DF60A6"/>
    <w:multiLevelType w:val="hybridMultilevel"/>
    <w:tmpl w:val="146E0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5F02B4"/>
    <w:multiLevelType w:val="hybridMultilevel"/>
    <w:tmpl w:val="A7469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8627A8C"/>
    <w:multiLevelType w:val="hybridMultilevel"/>
    <w:tmpl w:val="1C1CBEF6"/>
    <w:lvl w:ilvl="0" w:tplc="9C04EAB8">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2C237C64"/>
    <w:multiLevelType w:val="hybridMultilevel"/>
    <w:tmpl w:val="D17AB6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2DDB5364"/>
    <w:multiLevelType w:val="hybridMultilevel"/>
    <w:tmpl w:val="AFC46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9A6F31"/>
    <w:multiLevelType w:val="hybridMultilevel"/>
    <w:tmpl w:val="D2EEB370"/>
    <w:lvl w:ilvl="0" w:tplc="0C09000F">
      <w:start w:val="1"/>
      <w:numFmt w:val="decimal"/>
      <w:lvlText w:val="%1."/>
      <w:lvlJc w:val="left"/>
      <w:pPr>
        <w:ind w:left="774" w:hanging="360"/>
      </w:pPr>
      <w:rPr>
        <w:rFonts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3116562A"/>
    <w:multiLevelType w:val="multilevel"/>
    <w:tmpl w:val="74D697EA"/>
    <w:lvl w:ilvl="0">
      <w:start w:val="1"/>
      <w:numFmt w:val="upperLetter"/>
      <w:suff w:val="space"/>
      <w:lvlText w:val="Appendix %1"/>
      <w:lvlJc w:val="left"/>
      <w:pPr>
        <w:ind w:left="0" w:firstLine="0"/>
      </w:pPr>
      <w:rPr>
        <w:rFonts w:ascii="Calibri" w:hAnsi="Calibri" w:hint="default"/>
        <w:b w:val="0"/>
        <w:i w:val="0"/>
        <w:color w:val="F49600"/>
        <w:sz w:val="60"/>
      </w:rPr>
    </w:lvl>
    <w:lvl w:ilvl="1">
      <w:start w:val="1"/>
      <w:numFmt w:val="decimal"/>
      <w:suff w:val="space"/>
      <w:lvlText w:val="Figure %1%2"/>
      <w:lvlJc w:val="left"/>
      <w:pPr>
        <w:ind w:left="0" w:firstLine="0"/>
      </w:pPr>
      <w:rPr>
        <w:rFonts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A44F4E"/>
    <w:multiLevelType w:val="multilevel"/>
    <w:tmpl w:val="7CBCB712"/>
    <w:lvl w:ilvl="0">
      <w:start w:val="1"/>
      <w:numFmt w:val="bullet"/>
      <w:lvlText w:val=""/>
      <w:lvlJc w:val="left"/>
      <w:pPr>
        <w:ind w:left="360" w:hanging="360"/>
      </w:pPr>
      <w:rPr>
        <w:rFonts w:ascii="Symbol" w:hAnsi="Symbol" w:hint="default"/>
      </w:rPr>
    </w:lvl>
    <w:lvl w:ilvl="1">
      <w:start w:val="1"/>
      <w:numFmt w:val="decimal"/>
      <w:suff w:val="space"/>
      <w:lvlText w:val="%1.%2"/>
      <w:lvlJc w:val="left"/>
      <w:pPr>
        <w:ind w:left="0" w:firstLine="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B01390"/>
    <w:multiLevelType w:val="hybridMultilevel"/>
    <w:tmpl w:val="40A08518"/>
    <w:lvl w:ilvl="0" w:tplc="3064D4FC">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B26433"/>
    <w:multiLevelType w:val="multilevel"/>
    <w:tmpl w:val="21004B7E"/>
    <w:lvl w:ilvl="0">
      <w:start w:val="1"/>
      <w:numFmt w:val="decimal"/>
      <w:suff w:val="nothing"/>
      <w:lvlText w:val="Figure A%1"/>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C874743"/>
    <w:multiLevelType w:val="hybridMultilevel"/>
    <w:tmpl w:val="4E4E8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946F34"/>
    <w:multiLevelType w:val="hybridMultilevel"/>
    <w:tmpl w:val="D968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105D17"/>
    <w:multiLevelType w:val="hybridMultilevel"/>
    <w:tmpl w:val="F708A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276A6C"/>
    <w:multiLevelType w:val="multilevel"/>
    <w:tmpl w:val="60C27454"/>
    <w:lvl w:ilvl="0">
      <w:start w:val="1"/>
      <w:numFmt w:val="upperLetter"/>
      <w:suff w:val="space"/>
      <w:lvlText w:val="Appendix %1"/>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Figure %1%2"/>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34F02C2"/>
    <w:multiLevelType w:val="multilevel"/>
    <w:tmpl w:val="A3D46868"/>
    <w:lvl w:ilvl="0">
      <w:start w:val="1"/>
      <w:numFmt w:val="upperLetter"/>
      <w:pStyle w:val="Heading1appendix"/>
      <w:suff w:val="space"/>
      <w:lvlText w:val="Appendix %1"/>
      <w:lvlJc w:val="left"/>
      <w:pPr>
        <w:ind w:left="2694" w:firstLine="0"/>
      </w:pPr>
      <w:rPr>
        <w:rFonts w:ascii="Calibri Light" w:hAnsi="Calibri Light" w:hint="default"/>
        <w:b w:val="0"/>
        <w:i w:val="0"/>
        <w:color w:val="004EA8" w:themeColor="accent1"/>
        <w:sz w:val="60"/>
      </w:rPr>
    </w:lvl>
    <w:lvl w:ilvl="1">
      <w:start w:val="1"/>
      <w:numFmt w:val="none"/>
      <w:suff w:val="space"/>
      <w:lvlText w:val=""/>
      <w:lvlJc w:val="left"/>
      <w:pPr>
        <w:ind w:left="2694" w:firstLine="0"/>
      </w:pPr>
      <w:rPr>
        <w:rFonts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Restart w:val="1"/>
      <w:pStyle w:val="Appendixfigureheading"/>
      <w:suff w:val="space"/>
      <w:lvlText w:val="Figure %1%3"/>
      <w:lvlJc w:val="left"/>
      <w:pPr>
        <w:ind w:left="2694" w:firstLine="0"/>
      </w:pPr>
      <w:rPr>
        <w:rFonts w:ascii="Calibri" w:hAnsi="Calibri" w:hint="default"/>
        <w:b/>
        <w:i w:val="0"/>
        <w:caps w:val="0"/>
        <w:strike w:val="0"/>
        <w:dstrike w:val="0"/>
        <w:vanish w:val="0"/>
        <w:color w:val="auto"/>
        <w:sz w:val="20"/>
        <w:u w:val="none"/>
        <w:vertAlign w:val="baseline"/>
      </w:rPr>
    </w:lvl>
    <w:lvl w:ilvl="3">
      <w:start w:val="1"/>
      <w:numFmt w:val="decimal"/>
      <w:lvlText w:val="(%4)"/>
      <w:lvlJc w:val="left"/>
      <w:pPr>
        <w:ind w:left="4134" w:hanging="360"/>
      </w:pPr>
      <w:rPr>
        <w:rFonts w:hint="default"/>
      </w:rPr>
    </w:lvl>
    <w:lvl w:ilvl="4">
      <w:start w:val="1"/>
      <w:numFmt w:val="lowerLetter"/>
      <w:lvlText w:val="(%5)"/>
      <w:lvlJc w:val="left"/>
      <w:pPr>
        <w:ind w:left="4494" w:hanging="360"/>
      </w:pPr>
      <w:rPr>
        <w:rFonts w:hint="default"/>
      </w:rPr>
    </w:lvl>
    <w:lvl w:ilvl="5">
      <w:start w:val="1"/>
      <w:numFmt w:val="lowerRoman"/>
      <w:lvlText w:val="(%6)"/>
      <w:lvlJc w:val="left"/>
      <w:pPr>
        <w:ind w:left="4854" w:hanging="360"/>
      </w:pPr>
      <w:rPr>
        <w:rFonts w:hint="default"/>
      </w:rPr>
    </w:lvl>
    <w:lvl w:ilvl="6">
      <w:start w:val="1"/>
      <w:numFmt w:val="decimal"/>
      <w:lvlText w:val="%7."/>
      <w:lvlJc w:val="left"/>
      <w:pPr>
        <w:ind w:left="5214" w:hanging="360"/>
      </w:pPr>
      <w:rPr>
        <w:rFonts w:hint="default"/>
      </w:rPr>
    </w:lvl>
    <w:lvl w:ilvl="7">
      <w:start w:val="1"/>
      <w:numFmt w:val="lowerLetter"/>
      <w:lvlText w:val="%8."/>
      <w:lvlJc w:val="left"/>
      <w:pPr>
        <w:ind w:left="5574" w:hanging="360"/>
      </w:pPr>
      <w:rPr>
        <w:rFonts w:hint="default"/>
      </w:rPr>
    </w:lvl>
    <w:lvl w:ilvl="8">
      <w:start w:val="1"/>
      <w:numFmt w:val="lowerRoman"/>
      <w:lvlText w:val="%9."/>
      <w:lvlJc w:val="left"/>
      <w:pPr>
        <w:ind w:left="5934" w:hanging="360"/>
      </w:pPr>
      <w:rPr>
        <w:rFonts w:hint="default"/>
      </w:rPr>
    </w:lvl>
  </w:abstractNum>
  <w:abstractNum w:abstractNumId="25" w15:restartNumberingAfterBreak="0">
    <w:nsid w:val="4A346B66"/>
    <w:multiLevelType w:val="hybridMultilevel"/>
    <w:tmpl w:val="0204D3D4"/>
    <w:lvl w:ilvl="0" w:tplc="3754FC7A">
      <w:start w:val="1"/>
      <w:numFmt w:val="bullet"/>
      <w:pStyle w:val="dotpoin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71F9F"/>
    <w:multiLevelType w:val="hybridMultilevel"/>
    <w:tmpl w:val="A84264FC"/>
    <w:lvl w:ilvl="0" w:tplc="A8BE08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F76CCC"/>
    <w:multiLevelType w:val="hybridMultilevel"/>
    <w:tmpl w:val="2576A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EC6312"/>
    <w:multiLevelType w:val="multilevel"/>
    <w:tmpl w:val="BB3EB92A"/>
    <w:lvl w:ilvl="0">
      <w:start w:val="1"/>
      <w:numFmt w:val="decimal"/>
      <w:suff w:val="nothing"/>
      <w:lvlText w:val="%1"/>
      <w:lvlJc w:val="right"/>
      <w:pPr>
        <w:ind w:left="360" w:hanging="360"/>
      </w:pPr>
      <w:rPr>
        <w:rFonts w:ascii="Calibri" w:hAnsi="Calibri" w:hint="default"/>
        <w:b w:val="0"/>
        <w:bCs w:val="0"/>
        <w:i w:val="0"/>
        <w:iCs w:val="0"/>
        <w:caps w:val="0"/>
        <w:smallCaps w:val="0"/>
        <w:strike w:val="0"/>
        <w:dstrike w:val="0"/>
        <w:vanish w:val="0"/>
        <w:color w:val="F49600"/>
        <w:spacing w:val="0"/>
        <w:position w:val="0"/>
        <w:sz w:val="240"/>
        <w:szCs w:val="240"/>
        <w:u w:val="none" w:color="D9D9D6" w:themeColor="accent6"/>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0" w:firstLine="0"/>
      </w:pPr>
      <w:rPr>
        <w:rFonts w:ascii="Calibri" w:hAnsi="Calibri" w:cs="Times New Roman" w:hint="default"/>
        <w:b w:val="0"/>
        <w:bCs w:val="0"/>
        <w:i w:val="0"/>
        <w:iCs w:val="0"/>
        <w:caps w:val="0"/>
        <w:smallCaps w:val="0"/>
        <w:strike w:val="0"/>
        <w:dstrike w:val="0"/>
        <w:outline w:val="0"/>
        <w:shadow w:val="0"/>
        <w:emboss w:val="0"/>
        <w:imprint w:val="0"/>
        <w:vanish w:val="0"/>
        <w:color w:val="F49600"/>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0" w:hanging="964"/>
      </w:pPr>
      <w:rPr>
        <w:rFonts w:ascii="HelveticaNeueLT Std Lt" w:hAnsi="HelveticaNeueLT Std Lt" w:hint="default"/>
        <w:b w:val="0"/>
        <w:i w:val="0"/>
        <w:caps w:val="0"/>
        <w:smallCaps w:val="0"/>
        <w:color w:val="000080"/>
        <w:sz w:val="32"/>
        <w:szCs w:val="32"/>
      </w:rPr>
    </w:lvl>
    <w:lvl w:ilvl="3">
      <w:start w:val="1"/>
      <w:numFmt w:val="none"/>
      <w:suff w:val="nothing"/>
      <w:lvlText w:val=""/>
      <w:lvlJc w:val="left"/>
      <w:pPr>
        <w:ind w:left="0" w:firstLine="0"/>
      </w:pPr>
      <w:rPr>
        <w:rFonts w:ascii="HelveticaNeueLT Std Lt" w:hAnsi="HelveticaNeueLT Std Lt" w:hint="default"/>
        <w:b w:val="0"/>
        <w:i w:val="0"/>
        <w:caps w:val="0"/>
        <w:smallCaps w:val="0"/>
        <w:color w:val="000080"/>
        <w:sz w:val="26"/>
      </w:rPr>
    </w:lvl>
    <w:lvl w:ilvl="4">
      <w:start w:val="1"/>
      <w:numFmt w:val="upperLetter"/>
      <w:lvlRestart w:val="1"/>
      <w:suff w:val="space"/>
      <w:lvlText w:val="Figure %1%5"/>
      <w:lvlJc w:val="left"/>
      <w:pPr>
        <w:ind w:left="426" w:firstLine="0"/>
      </w:pPr>
      <w:rPr>
        <w:rFonts w:hint="default"/>
        <w:b/>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ind w:left="283" w:hanging="283"/>
      </w:pPr>
      <w:rPr>
        <w:rFonts w:asciiTheme="minorHAnsi" w:hAnsiTheme="minorHAnsi" w:cs="Arial" w:hint="default"/>
        <w:b w:val="0"/>
        <w:i/>
        <w:caps w:val="0"/>
        <w:smallCaps w:val="0"/>
        <w:color w:val="auto"/>
        <w:sz w:val="17"/>
        <w:szCs w:val="17"/>
      </w:rPr>
    </w:lvl>
    <w:lvl w:ilvl="6">
      <w:start w:val="1"/>
      <w:numFmt w:val="decimal"/>
      <w:suff w:val="space"/>
      <w:lvlText w:val="Note:"/>
      <w:lvlJc w:val="left"/>
      <w:pPr>
        <w:ind w:left="0" w:firstLine="0"/>
      </w:pPr>
      <w:rPr>
        <w:rFonts w:cs="Times New Roman" w:hint="default"/>
        <w:b w:val="0"/>
        <w:bCs w:val="0"/>
        <w:i/>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Source:"/>
      <w:lvlJc w:val="left"/>
      <w:pPr>
        <w:ind w:left="0" w:firstLine="0"/>
      </w:pPr>
      <w:rPr>
        <w:rFonts w:cs="Times New Roman" w:hint="default"/>
        <w:b w:val="0"/>
        <w:bCs w:val="0"/>
        <w:i/>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lvlText w:val=""/>
      <w:lvlJc w:val="left"/>
      <w:pPr>
        <w:tabs>
          <w:tab w:val="num" w:pos="0"/>
        </w:tabs>
        <w:ind w:left="0" w:firstLine="0"/>
      </w:pPr>
      <w:rPr>
        <w:rFonts w:hint="default"/>
      </w:rPr>
    </w:lvl>
  </w:abstractNum>
  <w:abstractNum w:abstractNumId="29" w15:restartNumberingAfterBreak="0">
    <w:nsid w:val="53BA60A6"/>
    <w:multiLevelType w:val="multilevel"/>
    <w:tmpl w:val="1D1885A2"/>
    <w:lvl w:ilvl="0">
      <w:start w:val="1"/>
      <w:numFmt w:val="decimal"/>
      <w:suff w:val="nothing"/>
      <w:lvlText w:val="%1"/>
      <w:lvlJc w:val="right"/>
      <w:pPr>
        <w:ind w:left="0" w:firstLine="0"/>
      </w:pPr>
      <w:rPr>
        <w:rFonts w:ascii="Calibri" w:hAnsi="Calibri" w:hint="default"/>
        <w:b w:val="0"/>
        <w:i w:val="0"/>
        <w:color w:val="F49600"/>
        <w:sz w:val="24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45056C6"/>
    <w:multiLevelType w:val="hybridMultilevel"/>
    <w:tmpl w:val="60168110"/>
    <w:lvl w:ilvl="0" w:tplc="D292D440">
      <w:start w:val="1"/>
      <w:numFmt w:val="bullet"/>
      <w:lvlText w:val="•"/>
      <w:lvlJc w:val="left"/>
      <w:pPr>
        <w:tabs>
          <w:tab w:val="num" w:pos="720"/>
        </w:tabs>
        <w:ind w:left="720" w:hanging="360"/>
      </w:pPr>
      <w:rPr>
        <w:rFonts w:ascii="Arial" w:hAnsi="Arial" w:hint="default"/>
      </w:rPr>
    </w:lvl>
    <w:lvl w:ilvl="1" w:tplc="14904AB4">
      <w:start w:val="1"/>
      <w:numFmt w:val="bullet"/>
      <w:lvlText w:val="•"/>
      <w:lvlJc w:val="left"/>
      <w:pPr>
        <w:tabs>
          <w:tab w:val="num" w:pos="1440"/>
        </w:tabs>
        <w:ind w:left="1440" w:hanging="360"/>
      </w:pPr>
      <w:rPr>
        <w:rFonts w:ascii="Arial" w:hAnsi="Arial" w:hint="default"/>
      </w:rPr>
    </w:lvl>
    <w:lvl w:ilvl="2" w:tplc="42E26DC8" w:tentative="1">
      <w:start w:val="1"/>
      <w:numFmt w:val="bullet"/>
      <w:lvlText w:val="•"/>
      <w:lvlJc w:val="left"/>
      <w:pPr>
        <w:tabs>
          <w:tab w:val="num" w:pos="2160"/>
        </w:tabs>
        <w:ind w:left="2160" w:hanging="360"/>
      </w:pPr>
      <w:rPr>
        <w:rFonts w:ascii="Arial" w:hAnsi="Arial" w:hint="default"/>
      </w:rPr>
    </w:lvl>
    <w:lvl w:ilvl="3" w:tplc="F56CED42" w:tentative="1">
      <w:start w:val="1"/>
      <w:numFmt w:val="bullet"/>
      <w:lvlText w:val="•"/>
      <w:lvlJc w:val="left"/>
      <w:pPr>
        <w:tabs>
          <w:tab w:val="num" w:pos="2880"/>
        </w:tabs>
        <w:ind w:left="2880" w:hanging="360"/>
      </w:pPr>
      <w:rPr>
        <w:rFonts w:ascii="Arial" w:hAnsi="Arial" w:hint="default"/>
      </w:rPr>
    </w:lvl>
    <w:lvl w:ilvl="4" w:tplc="BA18CB34" w:tentative="1">
      <w:start w:val="1"/>
      <w:numFmt w:val="bullet"/>
      <w:lvlText w:val="•"/>
      <w:lvlJc w:val="left"/>
      <w:pPr>
        <w:tabs>
          <w:tab w:val="num" w:pos="3600"/>
        </w:tabs>
        <w:ind w:left="3600" w:hanging="360"/>
      </w:pPr>
      <w:rPr>
        <w:rFonts w:ascii="Arial" w:hAnsi="Arial" w:hint="default"/>
      </w:rPr>
    </w:lvl>
    <w:lvl w:ilvl="5" w:tplc="FED0F9DA" w:tentative="1">
      <w:start w:val="1"/>
      <w:numFmt w:val="bullet"/>
      <w:lvlText w:val="•"/>
      <w:lvlJc w:val="left"/>
      <w:pPr>
        <w:tabs>
          <w:tab w:val="num" w:pos="4320"/>
        </w:tabs>
        <w:ind w:left="4320" w:hanging="360"/>
      </w:pPr>
      <w:rPr>
        <w:rFonts w:ascii="Arial" w:hAnsi="Arial" w:hint="default"/>
      </w:rPr>
    </w:lvl>
    <w:lvl w:ilvl="6" w:tplc="C2828802" w:tentative="1">
      <w:start w:val="1"/>
      <w:numFmt w:val="bullet"/>
      <w:lvlText w:val="•"/>
      <w:lvlJc w:val="left"/>
      <w:pPr>
        <w:tabs>
          <w:tab w:val="num" w:pos="5040"/>
        </w:tabs>
        <w:ind w:left="5040" w:hanging="360"/>
      </w:pPr>
      <w:rPr>
        <w:rFonts w:ascii="Arial" w:hAnsi="Arial" w:hint="default"/>
      </w:rPr>
    </w:lvl>
    <w:lvl w:ilvl="7" w:tplc="25AED1D2" w:tentative="1">
      <w:start w:val="1"/>
      <w:numFmt w:val="bullet"/>
      <w:lvlText w:val="•"/>
      <w:lvlJc w:val="left"/>
      <w:pPr>
        <w:tabs>
          <w:tab w:val="num" w:pos="5760"/>
        </w:tabs>
        <w:ind w:left="5760" w:hanging="360"/>
      </w:pPr>
      <w:rPr>
        <w:rFonts w:ascii="Arial" w:hAnsi="Arial" w:hint="default"/>
      </w:rPr>
    </w:lvl>
    <w:lvl w:ilvl="8" w:tplc="FE10381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EB466C"/>
    <w:multiLevelType w:val="hybridMultilevel"/>
    <w:tmpl w:val="9F04C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0F0D49"/>
    <w:multiLevelType w:val="hybridMultilevel"/>
    <w:tmpl w:val="707A528C"/>
    <w:lvl w:ilvl="0" w:tplc="ACF01922">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3" w15:restartNumberingAfterBreak="0">
    <w:nsid w:val="67CA7249"/>
    <w:multiLevelType w:val="multilevel"/>
    <w:tmpl w:val="F52A0E66"/>
    <w:lvl w:ilvl="0">
      <w:start w:val="3"/>
      <w:numFmt w:val="decimal"/>
      <w:suff w:val="space"/>
      <w:lvlText w:val="%1"/>
      <w:lvlJc w:val="left"/>
      <w:pPr>
        <w:ind w:left="0" w:firstLine="0"/>
      </w:pPr>
      <w:rPr>
        <w:rFonts w:ascii="Calibri" w:hAnsi="Calibri" w:cs="Times New Roman" w:hint="default"/>
        <w:b w:val="0"/>
        <w:bCs w:val="0"/>
        <w:i w:val="0"/>
        <w:iCs w:val="0"/>
        <w:caps w:val="0"/>
        <w:smallCaps w:val="0"/>
        <w:strike w:val="0"/>
        <w:dstrike w:val="0"/>
        <w:vanish w:val="0"/>
        <w:color w:val="D9D9D6" w:themeColor="accent6"/>
        <w:spacing w:val="0"/>
        <w:position w:val="0"/>
        <w:sz w:val="60"/>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hanging="964"/>
      </w:pPr>
      <w:rPr>
        <w:rFonts w:ascii="Calibri" w:hAnsi="Calibri" w:hint="default"/>
        <w:b w:val="0"/>
        <w:i w:val="0"/>
        <w:caps w:val="0"/>
        <w:smallCaps w:val="0"/>
        <w:color w:val="D9D9D6" w:themeColor="accent6"/>
        <w:sz w:val="36"/>
        <w:szCs w:val="36"/>
      </w:rPr>
    </w:lvl>
    <w:lvl w:ilvl="2">
      <w:start w:val="1"/>
      <w:numFmt w:val="decimal"/>
      <w:lvlText w:val="%1.%2.%3"/>
      <w:lvlJc w:val="left"/>
      <w:pPr>
        <w:tabs>
          <w:tab w:val="num" w:pos="0"/>
        </w:tabs>
        <w:ind w:left="0" w:hanging="964"/>
      </w:pPr>
      <w:rPr>
        <w:rFonts w:ascii="HelveticaNeueLT Std Lt" w:hAnsi="HelveticaNeueLT Std Lt" w:hint="default"/>
        <w:b w:val="0"/>
        <w:i w:val="0"/>
        <w:caps w:val="0"/>
        <w:smallCaps w:val="0"/>
        <w:color w:val="D9D9D6" w:themeColor="accent6"/>
        <w:sz w:val="32"/>
        <w:szCs w:val="32"/>
      </w:rPr>
    </w:lvl>
    <w:lvl w:ilvl="3">
      <w:start w:val="1"/>
      <w:numFmt w:val="none"/>
      <w:suff w:val="nothing"/>
      <w:lvlText w:val=""/>
      <w:lvlJc w:val="left"/>
      <w:pPr>
        <w:ind w:left="0" w:firstLine="0"/>
      </w:pPr>
      <w:rPr>
        <w:rFonts w:ascii="HelveticaNeueLT Std Lt" w:hAnsi="HelveticaNeueLT Std Lt" w:hint="default"/>
        <w:b w:val="0"/>
        <w:i w:val="0"/>
        <w:caps w:val="0"/>
        <w:smallCaps w:val="0"/>
        <w:color w:val="000080"/>
        <w:sz w:val="26"/>
      </w:rPr>
    </w:lvl>
    <w:lvl w:ilvl="4">
      <w:start w:val="1"/>
      <w:numFmt w:val="upperLetter"/>
      <w:lvlRestart w:val="0"/>
      <w:suff w:val="space"/>
      <w:lvlText w:val="Figure %1%5"/>
      <w:lvlJc w:val="left"/>
      <w:pPr>
        <w:ind w:left="0" w:firstLine="0"/>
      </w:pPr>
      <w:rPr>
        <w:rFonts w:ascii="Calibri" w:hAnsi="Calibri"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space"/>
      <w:lvlText w:val="(%6)"/>
      <w:lvlJc w:val="left"/>
      <w:pPr>
        <w:ind w:left="283" w:hanging="283"/>
      </w:pPr>
      <w:rPr>
        <w:rFonts w:ascii="Arial" w:hAnsi="Arial" w:cs="Arial" w:hint="default"/>
        <w:b w:val="0"/>
        <w:i/>
        <w:caps w:val="0"/>
        <w:smallCaps w:val="0"/>
        <w:color w:val="auto"/>
        <w:sz w:val="17"/>
        <w:szCs w:val="17"/>
      </w:rPr>
    </w:lvl>
    <w:lvl w:ilvl="6">
      <w:start w:val="1"/>
      <w:numFmt w:val="decimal"/>
      <w:suff w:val="space"/>
      <w:lvlText w:val="Note:"/>
      <w:lvlJc w:val="left"/>
      <w:pPr>
        <w:ind w:left="0" w:firstLine="0"/>
      </w:pPr>
      <w:rPr>
        <w:rFonts w:ascii="Arial" w:hAnsi="Arial" w:cs="Arial" w:hint="default"/>
        <w:b w:val="0"/>
        <w:i/>
        <w:caps w:val="0"/>
        <w:smallCaps w:val="0"/>
        <w:color w:val="auto"/>
        <w:sz w:val="17"/>
        <w:szCs w:val="17"/>
      </w:rPr>
    </w:lvl>
    <w:lvl w:ilvl="7">
      <w:start w:val="1"/>
      <w:numFmt w:val="decimal"/>
      <w:suff w:val="space"/>
      <w:lvlText w:val="Source:"/>
      <w:lvlJc w:val="left"/>
      <w:pPr>
        <w:ind w:left="2978" w:firstLine="0"/>
      </w:pPr>
      <w:rPr>
        <w:rFonts w:ascii="Arial" w:hAnsi="Arial" w:cs="Arial" w:hint="default"/>
        <w:b w:val="0"/>
        <w:i/>
        <w:caps w:val="0"/>
        <w:smallCaps w:val="0"/>
        <w:color w:val="auto"/>
        <w:sz w:val="17"/>
        <w:szCs w:val="17"/>
      </w:rPr>
    </w:lvl>
    <w:lvl w:ilvl="8">
      <w:start w:val="1"/>
      <w:numFmt w:val="none"/>
      <w:lvlText w:val=""/>
      <w:lvlJc w:val="left"/>
      <w:pPr>
        <w:tabs>
          <w:tab w:val="num" w:pos="0"/>
        </w:tabs>
        <w:ind w:left="0" w:firstLine="0"/>
      </w:pPr>
      <w:rPr>
        <w:rFonts w:hint="default"/>
      </w:rPr>
    </w:lvl>
  </w:abstractNum>
  <w:abstractNum w:abstractNumId="34" w15:restartNumberingAfterBreak="0">
    <w:nsid w:val="6A1444B1"/>
    <w:multiLevelType w:val="hybridMultilevel"/>
    <w:tmpl w:val="ECD0AC96"/>
    <w:lvl w:ilvl="0" w:tplc="681213B8">
      <w:start w:val="1"/>
      <w:numFmt w:val="bullet"/>
      <w:lvlText w:val="•"/>
      <w:lvlJc w:val="left"/>
      <w:pPr>
        <w:tabs>
          <w:tab w:val="num" w:pos="720"/>
        </w:tabs>
        <w:ind w:left="720" w:hanging="360"/>
      </w:pPr>
      <w:rPr>
        <w:rFonts w:ascii="Arial" w:hAnsi="Arial" w:hint="default"/>
      </w:rPr>
    </w:lvl>
    <w:lvl w:ilvl="1" w:tplc="F394029C">
      <w:start w:val="1"/>
      <w:numFmt w:val="bullet"/>
      <w:lvlText w:val="•"/>
      <w:lvlJc w:val="left"/>
      <w:pPr>
        <w:tabs>
          <w:tab w:val="num" w:pos="1440"/>
        </w:tabs>
        <w:ind w:left="1440" w:hanging="360"/>
      </w:pPr>
      <w:rPr>
        <w:rFonts w:ascii="Arial" w:hAnsi="Arial" w:hint="default"/>
      </w:rPr>
    </w:lvl>
    <w:lvl w:ilvl="2" w:tplc="9976D5F8" w:tentative="1">
      <w:start w:val="1"/>
      <w:numFmt w:val="bullet"/>
      <w:lvlText w:val="•"/>
      <w:lvlJc w:val="left"/>
      <w:pPr>
        <w:tabs>
          <w:tab w:val="num" w:pos="2160"/>
        </w:tabs>
        <w:ind w:left="2160" w:hanging="360"/>
      </w:pPr>
      <w:rPr>
        <w:rFonts w:ascii="Arial" w:hAnsi="Arial" w:hint="default"/>
      </w:rPr>
    </w:lvl>
    <w:lvl w:ilvl="3" w:tplc="04EC2974" w:tentative="1">
      <w:start w:val="1"/>
      <w:numFmt w:val="bullet"/>
      <w:lvlText w:val="•"/>
      <w:lvlJc w:val="left"/>
      <w:pPr>
        <w:tabs>
          <w:tab w:val="num" w:pos="2880"/>
        </w:tabs>
        <w:ind w:left="2880" w:hanging="360"/>
      </w:pPr>
      <w:rPr>
        <w:rFonts w:ascii="Arial" w:hAnsi="Arial" w:hint="default"/>
      </w:rPr>
    </w:lvl>
    <w:lvl w:ilvl="4" w:tplc="BCD031FE" w:tentative="1">
      <w:start w:val="1"/>
      <w:numFmt w:val="bullet"/>
      <w:lvlText w:val="•"/>
      <w:lvlJc w:val="left"/>
      <w:pPr>
        <w:tabs>
          <w:tab w:val="num" w:pos="3600"/>
        </w:tabs>
        <w:ind w:left="3600" w:hanging="360"/>
      </w:pPr>
      <w:rPr>
        <w:rFonts w:ascii="Arial" w:hAnsi="Arial" w:hint="default"/>
      </w:rPr>
    </w:lvl>
    <w:lvl w:ilvl="5" w:tplc="34227310" w:tentative="1">
      <w:start w:val="1"/>
      <w:numFmt w:val="bullet"/>
      <w:lvlText w:val="•"/>
      <w:lvlJc w:val="left"/>
      <w:pPr>
        <w:tabs>
          <w:tab w:val="num" w:pos="4320"/>
        </w:tabs>
        <w:ind w:left="4320" w:hanging="360"/>
      </w:pPr>
      <w:rPr>
        <w:rFonts w:ascii="Arial" w:hAnsi="Arial" w:hint="default"/>
      </w:rPr>
    </w:lvl>
    <w:lvl w:ilvl="6" w:tplc="B44EB7CC" w:tentative="1">
      <w:start w:val="1"/>
      <w:numFmt w:val="bullet"/>
      <w:lvlText w:val="•"/>
      <w:lvlJc w:val="left"/>
      <w:pPr>
        <w:tabs>
          <w:tab w:val="num" w:pos="5040"/>
        </w:tabs>
        <w:ind w:left="5040" w:hanging="360"/>
      </w:pPr>
      <w:rPr>
        <w:rFonts w:ascii="Arial" w:hAnsi="Arial" w:hint="default"/>
      </w:rPr>
    </w:lvl>
    <w:lvl w:ilvl="7" w:tplc="B504D912" w:tentative="1">
      <w:start w:val="1"/>
      <w:numFmt w:val="bullet"/>
      <w:lvlText w:val="•"/>
      <w:lvlJc w:val="left"/>
      <w:pPr>
        <w:tabs>
          <w:tab w:val="num" w:pos="5760"/>
        </w:tabs>
        <w:ind w:left="5760" w:hanging="360"/>
      </w:pPr>
      <w:rPr>
        <w:rFonts w:ascii="Arial" w:hAnsi="Arial" w:hint="default"/>
      </w:rPr>
    </w:lvl>
    <w:lvl w:ilvl="8" w:tplc="03483C4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410134"/>
    <w:multiLevelType w:val="hybridMultilevel"/>
    <w:tmpl w:val="C0EC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0626C2"/>
    <w:multiLevelType w:val="multilevel"/>
    <w:tmpl w:val="C494E1E2"/>
    <w:lvl w:ilvl="0">
      <w:start w:val="1"/>
      <w:numFmt w:val="decimal"/>
      <w:suff w:val="nothing"/>
      <w:lvlText w:val="%1"/>
      <w:lvlJc w:val="right"/>
      <w:pPr>
        <w:ind w:left="0" w:firstLine="0"/>
      </w:pPr>
      <w:rPr>
        <w:rFonts w:ascii="Calibri" w:hAnsi="Calibri" w:hint="default"/>
        <w:b w:val="0"/>
        <w:i w:val="0"/>
        <w:color w:val="F49600"/>
        <w:sz w:val="24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7B07583"/>
    <w:multiLevelType w:val="hybridMultilevel"/>
    <w:tmpl w:val="8BD83EAC"/>
    <w:lvl w:ilvl="0" w:tplc="B7A24C98">
      <w:start w:val="1"/>
      <w:numFmt w:val="decimal"/>
      <w:lvlText w:val="%1."/>
      <w:lvlJc w:val="left"/>
      <w:pPr>
        <w:ind w:left="720" w:hanging="360"/>
      </w:pPr>
      <w:rPr>
        <w:rFonts w:ascii="Calibri" w:hAnsi="Calibri" w:hint="default"/>
        <w:b w:val="0"/>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F41D50"/>
    <w:multiLevelType w:val="multilevel"/>
    <w:tmpl w:val="AADEAE10"/>
    <w:lvl w:ilvl="0">
      <w:start w:val="1"/>
      <w:numFmt w:val="decimal"/>
      <w:suff w:val="nothing"/>
      <w:lvlText w:val="%1"/>
      <w:lvlJc w:val="right"/>
      <w:pPr>
        <w:ind w:left="360" w:hanging="360"/>
      </w:pPr>
      <w:rPr>
        <w:rFonts w:ascii="Calibri" w:hAnsi="Calibri" w:hint="default"/>
        <w:b w:val="0"/>
        <w:bCs w:val="0"/>
        <w:i w:val="0"/>
        <w:iCs w:val="0"/>
        <w:caps w:val="0"/>
        <w:smallCaps w:val="0"/>
        <w:strike w:val="0"/>
        <w:dstrike w:val="0"/>
        <w:vanish w:val="0"/>
        <w:color w:val="F49600"/>
        <w:spacing w:val="0"/>
        <w:position w:val="0"/>
        <w:sz w:val="240"/>
        <w:szCs w:val="240"/>
        <w:u w:val="none" w:color="D9D9D6" w:themeColor="accent6"/>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Calibri" w:hAnsi="Calibri" w:cs="Times New Roman" w:hint="default"/>
        <w:b w:val="0"/>
        <w:bCs w:val="0"/>
        <w:i w:val="0"/>
        <w:iCs w:val="0"/>
        <w:caps w:val="0"/>
        <w:smallCaps w:val="0"/>
        <w:strike w:val="0"/>
        <w:dstrike w:val="0"/>
        <w:outline w:val="0"/>
        <w:shadow w:val="0"/>
        <w:emboss w:val="0"/>
        <w:imprint w:val="0"/>
        <w:vanish w:val="0"/>
        <w:color w:val="F49600"/>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0" w:hanging="964"/>
      </w:pPr>
      <w:rPr>
        <w:rFonts w:ascii="HelveticaNeueLT Std Lt" w:hAnsi="HelveticaNeueLT Std Lt" w:hint="default"/>
        <w:b w:val="0"/>
        <w:i w:val="0"/>
        <w:caps w:val="0"/>
        <w:smallCaps w:val="0"/>
        <w:color w:val="000080"/>
        <w:sz w:val="32"/>
        <w:szCs w:val="32"/>
      </w:rPr>
    </w:lvl>
    <w:lvl w:ilvl="3">
      <w:start w:val="1"/>
      <w:numFmt w:val="none"/>
      <w:suff w:val="nothing"/>
      <w:lvlText w:val=""/>
      <w:lvlJc w:val="left"/>
      <w:pPr>
        <w:ind w:left="0" w:firstLine="0"/>
      </w:pPr>
      <w:rPr>
        <w:rFonts w:ascii="HelveticaNeueLT Std Lt" w:hAnsi="HelveticaNeueLT Std Lt" w:hint="default"/>
        <w:b w:val="0"/>
        <w:i w:val="0"/>
        <w:caps w:val="0"/>
        <w:smallCaps w:val="0"/>
        <w:color w:val="000080"/>
        <w:sz w:val="26"/>
      </w:rPr>
    </w:lvl>
    <w:lvl w:ilvl="4">
      <w:start w:val="1"/>
      <w:numFmt w:val="upperLetter"/>
      <w:lvlRestart w:val="1"/>
      <w:suff w:val="space"/>
      <w:lvlText w:val="Figure %1%5"/>
      <w:lvlJc w:val="left"/>
      <w:pPr>
        <w:ind w:left="426" w:firstLine="0"/>
      </w:pPr>
      <w:rPr>
        <w:rFonts w:hint="default"/>
        <w:b/>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space"/>
      <w:lvlText w:val="(%6)"/>
      <w:lvlJc w:val="left"/>
      <w:pPr>
        <w:ind w:left="283" w:hanging="283"/>
      </w:pPr>
      <w:rPr>
        <w:rFonts w:ascii="Arial" w:hAnsi="Arial" w:cs="Arial" w:hint="default"/>
        <w:b w:val="0"/>
        <w:i/>
        <w:caps w:val="0"/>
        <w:smallCaps w:val="0"/>
        <w:color w:val="auto"/>
        <w:sz w:val="17"/>
        <w:szCs w:val="17"/>
      </w:rPr>
    </w:lvl>
    <w:lvl w:ilvl="6">
      <w:start w:val="1"/>
      <w:numFmt w:val="decimal"/>
      <w:suff w:val="space"/>
      <w:lvlText w:val="Note:"/>
      <w:lvlJc w:val="left"/>
      <w:pPr>
        <w:ind w:left="0" w:firstLine="0"/>
      </w:pPr>
      <w:rPr>
        <w:rFonts w:cs="Times New Roman"/>
        <w:b w:val="0"/>
        <w:bCs w:val="0"/>
        <w:i/>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Source:"/>
      <w:lvlJc w:val="left"/>
      <w:pPr>
        <w:ind w:left="0" w:firstLine="0"/>
      </w:pPr>
      <w:rPr>
        <w:rFonts w:cs="Times New Roman"/>
        <w:b w:val="0"/>
        <w:bCs w:val="0"/>
        <w:i/>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lvlText w:val=""/>
      <w:lvlJc w:val="left"/>
      <w:pPr>
        <w:tabs>
          <w:tab w:val="num" w:pos="0"/>
        </w:tabs>
        <w:ind w:left="0" w:firstLine="0"/>
      </w:pPr>
      <w:rPr>
        <w:rFonts w:hint="default"/>
      </w:rPr>
    </w:lvl>
  </w:abstractNum>
  <w:abstractNum w:abstractNumId="39" w15:restartNumberingAfterBreak="0">
    <w:nsid w:val="7C2A3AF1"/>
    <w:multiLevelType w:val="hybridMultilevel"/>
    <w:tmpl w:val="D382B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25"/>
  </w:num>
  <w:num w:numId="4">
    <w:abstractNumId w:val="18"/>
  </w:num>
  <w:num w:numId="5">
    <w:abstractNumId w:val="24"/>
  </w:num>
  <w:num w:numId="6">
    <w:abstractNumId w:val="16"/>
  </w:num>
  <w:num w:numId="7">
    <w:abstractNumId w:val="36"/>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3"/>
  </w:num>
  <w:num w:numId="16">
    <w:abstractNumId w:val="33"/>
  </w:num>
  <w:num w:numId="17">
    <w:abstractNumId w:val="8"/>
  </w:num>
  <w:num w:numId="18">
    <w:abstractNumId w:val="28"/>
  </w:num>
  <w:num w:numId="19">
    <w:abstractNumId w:val="2"/>
  </w:num>
  <w:num w:numId="20">
    <w:abstractNumId w:val="12"/>
  </w:num>
  <w:num w:numId="21">
    <w:abstractNumId w:val="37"/>
  </w:num>
  <w:num w:numId="22">
    <w:abstractNumId w:val="26"/>
  </w:num>
  <w:num w:numId="23">
    <w:abstractNumId w:val="0"/>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38"/>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31"/>
  </w:num>
  <w:num w:numId="32">
    <w:abstractNumId w:val="14"/>
  </w:num>
  <w:num w:numId="33">
    <w:abstractNumId w:val="22"/>
  </w:num>
  <w:num w:numId="34">
    <w:abstractNumId w:val="34"/>
  </w:num>
  <w:num w:numId="35">
    <w:abstractNumId w:val="30"/>
  </w:num>
  <w:num w:numId="36">
    <w:abstractNumId w:val="20"/>
  </w:num>
  <w:num w:numId="37">
    <w:abstractNumId w:val="4"/>
  </w:num>
  <w:num w:numId="38">
    <w:abstractNumId w:val="32"/>
  </w:num>
  <w:num w:numId="39">
    <w:abstractNumId w:val="15"/>
  </w:num>
  <w:num w:numId="40">
    <w:abstractNumId w:val="27"/>
  </w:num>
  <w:num w:numId="41">
    <w:abstractNumId w:val="10"/>
  </w:num>
  <w:num w:numId="42">
    <w:abstractNumId w:val="7"/>
  </w:num>
  <w:num w:numId="43">
    <w:abstractNumId w:val="6"/>
  </w:num>
  <w:num w:numId="44">
    <w:abstractNumId w:val="21"/>
  </w:num>
  <w:num w:numId="45">
    <w:abstractNumId w:val="39"/>
  </w:num>
  <w:num w:numId="46">
    <w:abstractNumId w:val="11"/>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activeWritingStyle w:appName="MSWord" w:lang="en-AU" w:vendorID="64" w:dllVersion="6" w:nlCheck="1" w:checkStyle="1"/>
  <w:activeWritingStyle w:appName="MSWord" w:lang="en-GB" w:vendorID="64" w:dllVersion="6" w:nlCheck="1" w:checkStyle="1"/>
  <w:activeWritingStyle w:appName="MSWord" w:lang="en-SG" w:vendorID="64" w:dllVersion="6" w:nlCheck="1" w:checkStyle="1"/>
  <w:activeWritingStyle w:appName="MSWord" w:lang="en-AU" w:vendorID="64" w:dllVersion="0" w:nlCheck="1" w:checkStyle="0"/>
  <w:activeWritingStyle w:appName="MSWord" w:lang="en-SG" w:vendorID="64" w:dllVersion="0" w:nlCheck="1" w:checkStyle="0"/>
  <w:activeWritingStyle w:appName="MSWord" w:lang="en-GB" w:vendorID="64" w:dllVersion="0" w:nlCheck="1" w:checkStyle="0"/>
  <w:activeWritingStyle w:appName="MSWord" w:lang="en-AU" w:vendorID="64" w:dllVersion="4096" w:nlCheck="1" w:checkStyle="0"/>
  <w:proofState w:spelling="clean" w:grammar="clean"/>
  <w:documentProtection w:formatting="1" w:enforcement="0"/>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2MDUxMjE3tDQzNDVR0lEKTi0uzszPAymwrAUA98DonCwAAAA="/>
  </w:docVars>
  <w:rsids>
    <w:rsidRoot w:val="00C26229"/>
    <w:rsid w:val="0000255E"/>
    <w:rsid w:val="0000341D"/>
    <w:rsid w:val="0001026F"/>
    <w:rsid w:val="00016478"/>
    <w:rsid w:val="00022591"/>
    <w:rsid w:val="0002469E"/>
    <w:rsid w:val="00026A82"/>
    <w:rsid w:val="000273AD"/>
    <w:rsid w:val="00032240"/>
    <w:rsid w:val="00035394"/>
    <w:rsid w:val="00035692"/>
    <w:rsid w:val="00055875"/>
    <w:rsid w:val="00061BAD"/>
    <w:rsid w:val="000708DB"/>
    <w:rsid w:val="000721A3"/>
    <w:rsid w:val="0007461C"/>
    <w:rsid w:val="00075450"/>
    <w:rsid w:val="000810C5"/>
    <w:rsid w:val="0008410D"/>
    <w:rsid w:val="000A7537"/>
    <w:rsid w:val="000A7C1F"/>
    <w:rsid w:val="000B010A"/>
    <w:rsid w:val="000B3022"/>
    <w:rsid w:val="000C1D61"/>
    <w:rsid w:val="000D332D"/>
    <w:rsid w:val="000E0A49"/>
    <w:rsid w:val="000E3B88"/>
    <w:rsid w:val="000F205A"/>
    <w:rsid w:val="001151B7"/>
    <w:rsid w:val="001227B1"/>
    <w:rsid w:val="0012361E"/>
    <w:rsid w:val="00145149"/>
    <w:rsid w:val="00145EF7"/>
    <w:rsid w:val="001509A2"/>
    <w:rsid w:val="00152F03"/>
    <w:rsid w:val="00152F22"/>
    <w:rsid w:val="0016222C"/>
    <w:rsid w:val="00180E13"/>
    <w:rsid w:val="0018121F"/>
    <w:rsid w:val="00192C71"/>
    <w:rsid w:val="001A081D"/>
    <w:rsid w:val="001A0D46"/>
    <w:rsid w:val="001A5E1E"/>
    <w:rsid w:val="001B3659"/>
    <w:rsid w:val="001B43E2"/>
    <w:rsid w:val="001B7EB1"/>
    <w:rsid w:val="001C0C7C"/>
    <w:rsid w:val="001C4AD6"/>
    <w:rsid w:val="001C5BE0"/>
    <w:rsid w:val="001C5CC8"/>
    <w:rsid w:val="001E5D87"/>
    <w:rsid w:val="001F716C"/>
    <w:rsid w:val="00203F5A"/>
    <w:rsid w:val="002251F6"/>
    <w:rsid w:val="00226C6A"/>
    <w:rsid w:val="00230022"/>
    <w:rsid w:val="0023079E"/>
    <w:rsid w:val="0024296D"/>
    <w:rsid w:val="002429C0"/>
    <w:rsid w:val="002433A2"/>
    <w:rsid w:val="00246AF2"/>
    <w:rsid w:val="00247F8F"/>
    <w:rsid w:val="002527CB"/>
    <w:rsid w:val="002538A6"/>
    <w:rsid w:val="00257114"/>
    <w:rsid w:val="00260F3B"/>
    <w:rsid w:val="002629E6"/>
    <w:rsid w:val="00273603"/>
    <w:rsid w:val="0028377B"/>
    <w:rsid w:val="00283D61"/>
    <w:rsid w:val="002967B8"/>
    <w:rsid w:val="00297903"/>
    <w:rsid w:val="002A2A93"/>
    <w:rsid w:val="002A3601"/>
    <w:rsid w:val="002A70CA"/>
    <w:rsid w:val="002B020F"/>
    <w:rsid w:val="002B06B3"/>
    <w:rsid w:val="002C097F"/>
    <w:rsid w:val="002C1BA7"/>
    <w:rsid w:val="002C5F14"/>
    <w:rsid w:val="002D3C93"/>
    <w:rsid w:val="002D3D79"/>
    <w:rsid w:val="002E1779"/>
    <w:rsid w:val="002E33DF"/>
    <w:rsid w:val="002F4EE0"/>
    <w:rsid w:val="00301B3C"/>
    <w:rsid w:val="00305A3B"/>
    <w:rsid w:val="00312AC5"/>
    <w:rsid w:val="003308A3"/>
    <w:rsid w:val="00336E16"/>
    <w:rsid w:val="00362A1D"/>
    <w:rsid w:val="00363498"/>
    <w:rsid w:val="0036537B"/>
    <w:rsid w:val="00367BB3"/>
    <w:rsid w:val="00382A04"/>
    <w:rsid w:val="00385B26"/>
    <w:rsid w:val="00391EAD"/>
    <w:rsid w:val="00392AFF"/>
    <w:rsid w:val="00397F22"/>
    <w:rsid w:val="003A028B"/>
    <w:rsid w:val="003A44CB"/>
    <w:rsid w:val="003A64A8"/>
    <w:rsid w:val="003B78E3"/>
    <w:rsid w:val="003D3455"/>
    <w:rsid w:val="003D56DB"/>
    <w:rsid w:val="003D7B93"/>
    <w:rsid w:val="003E19AC"/>
    <w:rsid w:val="003E53D3"/>
    <w:rsid w:val="00401164"/>
    <w:rsid w:val="00405275"/>
    <w:rsid w:val="004167C2"/>
    <w:rsid w:val="00425475"/>
    <w:rsid w:val="00430058"/>
    <w:rsid w:val="00430295"/>
    <w:rsid w:val="00444C39"/>
    <w:rsid w:val="00466DA0"/>
    <w:rsid w:val="004723B6"/>
    <w:rsid w:val="00475264"/>
    <w:rsid w:val="00477FC7"/>
    <w:rsid w:val="00480560"/>
    <w:rsid w:val="0048154D"/>
    <w:rsid w:val="00484175"/>
    <w:rsid w:val="0048581D"/>
    <w:rsid w:val="004A41F8"/>
    <w:rsid w:val="004A5932"/>
    <w:rsid w:val="004B2D6A"/>
    <w:rsid w:val="004B5347"/>
    <w:rsid w:val="005044BE"/>
    <w:rsid w:val="00506DDE"/>
    <w:rsid w:val="0051467A"/>
    <w:rsid w:val="00517F35"/>
    <w:rsid w:val="00520A40"/>
    <w:rsid w:val="00535380"/>
    <w:rsid w:val="00536577"/>
    <w:rsid w:val="00542C91"/>
    <w:rsid w:val="005518F6"/>
    <w:rsid w:val="005542DE"/>
    <w:rsid w:val="00560D96"/>
    <w:rsid w:val="005631BA"/>
    <w:rsid w:val="00566F2B"/>
    <w:rsid w:val="00567CB1"/>
    <w:rsid w:val="005707B2"/>
    <w:rsid w:val="00581EAF"/>
    <w:rsid w:val="005827F6"/>
    <w:rsid w:val="0059077F"/>
    <w:rsid w:val="00591DEF"/>
    <w:rsid w:val="005B60E4"/>
    <w:rsid w:val="005C1693"/>
    <w:rsid w:val="005C1FA7"/>
    <w:rsid w:val="005C675F"/>
    <w:rsid w:val="005C7E7B"/>
    <w:rsid w:val="005D1D7A"/>
    <w:rsid w:val="005E3EDC"/>
    <w:rsid w:val="005F03D4"/>
    <w:rsid w:val="005F30C5"/>
    <w:rsid w:val="005F5394"/>
    <w:rsid w:val="005F7E1F"/>
    <w:rsid w:val="00602755"/>
    <w:rsid w:val="006027B9"/>
    <w:rsid w:val="00603E8A"/>
    <w:rsid w:val="00606307"/>
    <w:rsid w:val="00615397"/>
    <w:rsid w:val="0062003E"/>
    <w:rsid w:val="006208C3"/>
    <w:rsid w:val="00624567"/>
    <w:rsid w:val="00624BB4"/>
    <w:rsid w:val="006273A3"/>
    <w:rsid w:val="00630D5D"/>
    <w:rsid w:val="00631C35"/>
    <w:rsid w:val="00632F97"/>
    <w:rsid w:val="0063411C"/>
    <w:rsid w:val="00656790"/>
    <w:rsid w:val="0066485D"/>
    <w:rsid w:val="006654AD"/>
    <w:rsid w:val="00673254"/>
    <w:rsid w:val="006932C1"/>
    <w:rsid w:val="006A2525"/>
    <w:rsid w:val="006C1B84"/>
    <w:rsid w:val="006C597A"/>
    <w:rsid w:val="006C61FF"/>
    <w:rsid w:val="006C7D79"/>
    <w:rsid w:val="006D027D"/>
    <w:rsid w:val="006D2471"/>
    <w:rsid w:val="006D3715"/>
    <w:rsid w:val="006E0ED1"/>
    <w:rsid w:val="006E34DF"/>
    <w:rsid w:val="006E51B5"/>
    <w:rsid w:val="006E7A14"/>
    <w:rsid w:val="00703732"/>
    <w:rsid w:val="00706A1F"/>
    <w:rsid w:val="007074C4"/>
    <w:rsid w:val="00714E0D"/>
    <w:rsid w:val="00716987"/>
    <w:rsid w:val="007170E1"/>
    <w:rsid w:val="00720101"/>
    <w:rsid w:val="007250A7"/>
    <w:rsid w:val="00730B47"/>
    <w:rsid w:val="00734CE8"/>
    <w:rsid w:val="00737DC7"/>
    <w:rsid w:val="00747C9A"/>
    <w:rsid w:val="00756FC1"/>
    <w:rsid w:val="00757251"/>
    <w:rsid w:val="00762D8F"/>
    <w:rsid w:val="00762EBC"/>
    <w:rsid w:val="00772893"/>
    <w:rsid w:val="00776061"/>
    <w:rsid w:val="00783B34"/>
    <w:rsid w:val="007871DC"/>
    <w:rsid w:val="007952B1"/>
    <w:rsid w:val="00795A7A"/>
    <w:rsid w:val="007A132D"/>
    <w:rsid w:val="007A6095"/>
    <w:rsid w:val="007B0172"/>
    <w:rsid w:val="007B053F"/>
    <w:rsid w:val="007B61C8"/>
    <w:rsid w:val="007C3E0F"/>
    <w:rsid w:val="007C7530"/>
    <w:rsid w:val="007C7D25"/>
    <w:rsid w:val="007D5D5F"/>
    <w:rsid w:val="007E2466"/>
    <w:rsid w:val="007E4CE9"/>
    <w:rsid w:val="007E50D9"/>
    <w:rsid w:val="007F6E26"/>
    <w:rsid w:val="0080244C"/>
    <w:rsid w:val="008036A5"/>
    <w:rsid w:val="00826D13"/>
    <w:rsid w:val="0083267D"/>
    <w:rsid w:val="00841569"/>
    <w:rsid w:val="0084156B"/>
    <w:rsid w:val="008415D5"/>
    <w:rsid w:val="00843683"/>
    <w:rsid w:val="0085006F"/>
    <w:rsid w:val="008534C2"/>
    <w:rsid w:val="00867375"/>
    <w:rsid w:val="00873BD2"/>
    <w:rsid w:val="00881486"/>
    <w:rsid w:val="00890CDF"/>
    <w:rsid w:val="00896CA3"/>
    <w:rsid w:val="008A3DBE"/>
    <w:rsid w:val="008A65DF"/>
    <w:rsid w:val="008A769F"/>
    <w:rsid w:val="008B5B91"/>
    <w:rsid w:val="008C1F9F"/>
    <w:rsid w:val="008D01C1"/>
    <w:rsid w:val="008D42A1"/>
    <w:rsid w:val="008D4DD1"/>
    <w:rsid w:val="008D675D"/>
    <w:rsid w:val="008E41A0"/>
    <w:rsid w:val="008F4FE3"/>
    <w:rsid w:val="00900387"/>
    <w:rsid w:val="0090145F"/>
    <w:rsid w:val="00913247"/>
    <w:rsid w:val="009200CA"/>
    <w:rsid w:val="00927641"/>
    <w:rsid w:val="00932DBA"/>
    <w:rsid w:val="00933B5A"/>
    <w:rsid w:val="00933C0F"/>
    <w:rsid w:val="009359B3"/>
    <w:rsid w:val="00936044"/>
    <w:rsid w:val="009378CC"/>
    <w:rsid w:val="00940B34"/>
    <w:rsid w:val="0094344C"/>
    <w:rsid w:val="00950F06"/>
    <w:rsid w:val="00960FBB"/>
    <w:rsid w:val="0098177A"/>
    <w:rsid w:val="00981EAE"/>
    <w:rsid w:val="00983DBC"/>
    <w:rsid w:val="009871F4"/>
    <w:rsid w:val="009944F8"/>
    <w:rsid w:val="009B2A98"/>
    <w:rsid w:val="009B4209"/>
    <w:rsid w:val="009C4F80"/>
    <w:rsid w:val="009C5EF7"/>
    <w:rsid w:val="009D4ADD"/>
    <w:rsid w:val="009F3704"/>
    <w:rsid w:val="00A052D8"/>
    <w:rsid w:val="00A0592B"/>
    <w:rsid w:val="00A2086E"/>
    <w:rsid w:val="00A305B5"/>
    <w:rsid w:val="00A31B18"/>
    <w:rsid w:val="00A4070D"/>
    <w:rsid w:val="00A42338"/>
    <w:rsid w:val="00A478EA"/>
    <w:rsid w:val="00A565B0"/>
    <w:rsid w:val="00A65EDF"/>
    <w:rsid w:val="00A673A3"/>
    <w:rsid w:val="00A77E97"/>
    <w:rsid w:val="00A81A7F"/>
    <w:rsid w:val="00A86D35"/>
    <w:rsid w:val="00A926E6"/>
    <w:rsid w:val="00A93D9E"/>
    <w:rsid w:val="00A950F4"/>
    <w:rsid w:val="00AA3986"/>
    <w:rsid w:val="00AA6379"/>
    <w:rsid w:val="00AB00B2"/>
    <w:rsid w:val="00AB0A2E"/>
    <w:rsid w:val="00AB1947"/>
    <w:rsid w:val="00AB233F"/>
    <w:rsid w:val="00AB2BA7"/>
    <w:rsid w:val="00AC392B"/>
    <w:rsid w:val="00AD7C23"/>
    <w:rsid w:val="00AE13DA"/>
    <w:rsid w:val="00AE2FDB"/>
    <w:rsid w:val="00AE73A0"/>
    <w:rsid w:val="00AF3554"/>
    <w:rsid w:val="00AF443A"/>
    <w:rsid w:val="00AF65FC"/>
    <w:rsid w:val="00B034E2"/>
    <w:rsid w:val="00B03D3E"/>
    <w:rsid w:val="00B064C2"/>
    <w:rsid w:val="00B06D9A"/>
    <w:rsid w:val="00B21E3F"/>
    <w:rsid w:val="00B47724"/>
    <w:rsid w:val="00B533AF"/>
    <w:rsid w:val="00B5343A"/>
    <w:rsid w:val="00B540DB"/>
    <w:rsid w:val="00B5439E"/>
    <w:rsid w:val="00B55716"/>
    <w:rsid w:val="00B6678B"/>
    <w:rsid w:val="00B748B6"/>
    <w:rsid w:val="00B8201F"/>
    <w:rsid w:val="00B94D31"/>
    <w:rsid w:val="00B961C7"/>
    <w:rsid w:val="00B96721"/>
    <w:rsid w:val="00BB77BB"/>
    <w:rsid w:val="00BC115F"/>
    <w:rsid w:val="00BE64C7"/>
    <w:rsid w:val="00BF4099"/>
    <w:rsid w:val="00C05D3F"/>
    <w:rsid w:val="00C07793"/>
    <w:rsid w:val="00C13815"/>
    <w:rsid w:val="00C20A8F"/>
    <w:rsid w:val="00C26229"/>
    <w:rsid w:val="00C412B0"/>
    <w:rsid w:val="00C73715"/>
    <w:rsid w:val="00C83756"/>
    <w:rsid w:val="00C8457F"/>
    <w:rsid w:val="00C877B3"/>
    <w:rsid w:val="00C95FA6"/>
    <w:rsid w:val="00C96F73"/>
    <w:rsid w:val="00CB46DB"/>
    <w:rsid w:val="00CC26A4"/>
    <w:rsid w:val="00CC6DB6"/>
    <w:rsid w:val="00CD0118"/>
    <w:rsid w:val="00CD05E3"/>
    <w:rsid w:val="00CD1177"/>
    <w:rsid w:val="00CD294A"/>
    <w:rsid w:val="00CD4F21"/>
    <w:rsid w:val="00CD5EBC"/>
    <w:rsid w:val="00CE053B"/>
    <w:rsid w:val="00CE0768"/>
    <w:rsid w:val="00CF7828"/>
    <w:rsid w:val="00D047AF"/>
    <w:rsid w:val="00D15C52"/>
    <w:rsid w:val="00D173D9"/>
    <w:rsid w:val="00D17673"/>
    <w:rsid w:val="00D21AC5"/>
    <w:rsid w:val="00D27158"/>
    <w:rsid w:val="00D278EA"/>
    <w:rsid w:val="00D343DE"/>
    <w:rsid w:val="00D370B6"/>
    <w:rsid w:val="00D43B8A"/>
    <w:rsid w:val="00D46EFD"/>
    <w:rsid w:val="00D503CF"/>
    <w:rsid w:val="00D541F5"/>
    <w:rsid w:val="00D557A9"/>
    <w:rsid w:val="00D56288"/>
    <w:rsid w:val="00D6301A"/>
    <w:rsid w:val="00D64225"/>
    <w:rsid w:val="00D725DF"/>
    <w:rsid w:val="00D72710"/>
    <w:rsid w:val="00D910F9"/>
    <w:rsid w:val="00D95BE3"/>
    <w:rsid w:val="00DA16A4"/>
    <w:rsid w:val="00DA2567"/>
    <w:rsid w:val="00DA75A3"/>
    <w:rsid w:val="00DC2A3F"/>
    <w:rsid w:val="00DC5457"/>
    <w:rsid w:val="00DC6DEB"/>
    <w:rsid w:val="00DD30DC"/>
    <w:rsid w:val="00DD64D9"/>
    <w:rsid w:val="00DD7F17"/>
    <w:rsid w:val="00DE016E"/>
    <w:rsid w:val="00DE6EA3"/>
    <w:rsid w:val="00DE74BD"/>
    <w:rsid w:val="00DF17D1"/>
    <w:rsid w:val="00DF43E9"/>
    <w:rsid w:val="00E00088"/>
    <w:rsid w:val="00E02180"/>
    <w:rsid w:val="00E077B7"/>
    <w:rsid w:val="00E11E7A"/>
    <w:rsid w:val="00E177B4"/>
    <w:rsid w:val="00E25F30"/>
    <w:rsid w:val="00E31CE7"/>
    <w:rsid w:val="00E35E09"/>
    <w:rsid w:val="00E41470"/>
    <w:rsid w:val="00E41B34"/>
    <w:rsid w:val="00E50BC5"/>
    <w:rsid w:val="00E56B51"/>
    <w:rsid w:val="00E60E43"/>
    <w:rsid w:val="00E643F6"/>
    <w:rsid w:val="00E7091A"/>
    <w:rsid w:val="00E77A66"/>
    <w:rsid w:val="00EA476C"/>
    <w:rsid w:val="00EC665D"/>
    <w:rsid w:val="00ED47FD"/>
    <w:rsid w:val="00EE064C"/>
    <w:rsid w:val="00EE36F9"/>
    <w:rsid w:val="00EE7622"/>
    <w:rsid w:val="00EF23ED"/>
    <w:rsid w:val="00EF515A"/>
    <w:rsid w:val="00EF6F6C"/>
    <w:rsid w:val="00F025F6"/>
    <w:rsid w:val="00F03384"/>
    <w:rsid w:val="00F13ADE"/>
    <w:rsid w:val="00F13F49"/>
    <w:rsid w:val="00F205CD"/>
    <w:rsid w:val="00F20F29"/>
    <w:rsid w:val="00F21740"/>
    <w:rsid w:val="00F2437F"/>
    <w:rsid w:val="00F31602"/>
    <w:rsid w:val="00F35439"/>
    <w:rsid w:val="00F37827"/>
    <w:rsid w:val="00F4081E"/>
    <w:rsid w:val="00F45C20"/>
    <w:rsid w:val="00F53116"/>
    <w:rsid w:val="00F54AB2"/>
    <w:rsid w:val="00F571E9"/>
    <w:rsid w:val="00F66F0C"/>
    <w:rsid w:val="00F748AD"/>
    <w:rsid w:val="00F76EFB"/>
    <w:rsid w:val="00F800B6"/>
    <w:rsid w:val="00F852CB"/>
    <w:rsid w:val="00F8798B"/>
    <w:rsid w:val="00F93305"/>
    <w:rsid w:val="00FA11E1"/>
    <w:rsid w:val="00FA1DD2"/>
    <w:rsid w:val="00FA5118"/>
    <w:rsid w:val="00FB3632"/>
    <w:rsid w:val="00FB40A3"/>
    <w:rsid w:val="00FB442A"/>
    <w:rsid w:val="00FB56E1"/>
    <w:rsid w:val="00FC404B"/>
    <w:rsid w:val="00FD3950"/>
    <w:rsid w:val="00FE1457"/>
    <w:rsid w:val="00FE2BC3"/>
    <w:rsid w:val="00FE3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8E9EA"/>
  <w15:chartTrackingRefBased/>
  <w15:docId w15:val="{2F652014-D11F-478E-9B7A-2C3ECFA9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uiPriority="5" w:qFormat="1"/>
    <w:lsdException w:name="heading 3" w:locked="0" w:uiPriority="9" w:qFormat="1"/>
    <w:lsdException w:name="heading 4" w:locked="0" w:uiPriority="7" w:qFormat="1"/>
    <w:lsdException w:name="heading 5" w:locked="0" w:uiPriority="11" w:qFormat="1"/>
    <w:lsdException w:name="heading 6" w:locked="0" w:uiPriority="12"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locked="0" w:uiPriority="32" w:qFormat="1"/>
    <w:lsdException w:name="Emphasis" w:locked="0"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locked="0"/>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36"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62003E"/>
  </w:style>
  <w:style w:type="paragraph" w:styleId="Heading1">
    <w:name w:val="heading 1"/>
    <w:next w:val="paragraphnormal"/>
    <w:link w:val="Heading1Char"/>
    <w:uiPriority w:val="2"/>
    <w:qFormat/>
    <w:rsid w:val="00A65EDF"/>
    <w:pPr>
      <w:keepNext/>
      <w:keepLines/>
      <w:pageBreakBefore/>
      <w:numPr>
        <w:numId w:val="2"/>
      </w:numPr>
      <w:spacing w:after="360" w:line="240" w:lineRule="auto"/>
      <w:jc w:val="right"/>
      <w:outlineLvl w:val="0"/>
    </w:pPr>
    <w:rPr>
      <w:rFonts w:ascii="Calibri" w:eastAsiaTheme="majorEastAsia" w:hAnsi="Calibri" w:cstheme="majorBidi"/>
      <w:color w:val="F49600"/>
      <w:sz w:val="60"/>
      <w:szCs w:val="32"/>
    </w:rPr>
  </w:style>
  <w:style w:type="paragraph" w:styleId="Heading2">
    <w:name w:val="heading 2"/>
    <w:basedOn w:val="Heading2nonumber"/>
    <w:next w:val="paragraphnormal"/>
    <w:link w:val="Heading2Char"/>
    <w:uiPriority w:val="5"/>
    <w:qFormat/>
    <w:rsid w:val="00F21740"/>
    <w:pPr>
      <w:keepNext/>
      <w:keepLines/>
      <w:framePr w:wrap="around"/>
      <w:numPr>
        <w:ilvl w:val="1"/>
        <w:numId w:val="2"/>
      </w:numPr>
      <w:tabs>
        <w:tab w:val="right" w:pos="567"/>
      </w:tabs>
      <w:outlineLvl w:val="1"/>
    </w:pPr>
    <w:rPr>
      <w:rFonts w:ascii="Calibri" w:eastAsiaTheme="majorEastAsia" w:hAnsi="Calibri" w:cstheme="majorBidi"/>
      <w:szCs w:val="26"/>
    </w:rPr>
  </w:style>
  <w:style w:type="paragraph" w:styleId="Heading3">
    <w:name w:val="heading 3"/>
    <w:next w:val="paragraphnormal"/>
    <w:link w:val="Heading3Char"/>
    <w:uiPriority w:val="9"/>
    <w:qFormat/>
    <w:rsid w:val="00C26229"/>
    <w:pPr>
      <w:keepNext/>
      <w:keepLines/>
      <w:spacing w:before="180" w:after="120" w:line="240" w:lineRule="auto"/>
      <w:outlineLvl w:val="2"/>
    </w:pPr>
    <w:rPr>
      <w:rFonts w:ascii="Calibri Light" w:eastAsiaTheme="majorEastAsia" w:hAnsi="Calibri Light" w:cstheme="majorBidi"/>
      <w:color w:val="004EA8" w:themeColor="accent1"/>
      <w:sz w:val="28"/>
      <w:szCs w:val="24"/>
    </w:rPr>
  </w:style>
  <w:style w:type="paragraph" w:styleId="Heading4">
    <w:name w:val="heading 4"/>
    <w:next w:val="paragraphnormal"/>
    <w:link w:val="Heading4Char"/>
    <w:uiPriority w:val="7"/>
    <w:qFormat/>
    <w:rsid w:val="00C26229"/>
    <w:pPr>
      <w:keepNext/>
      <w:keepLines/>
      <w:spacing w:before="60" w:after="120" w:line="240" w:lineRule="auto"/>
      <w:outlineLvl w:val="3"/>
    </w:pPr>
    <w:rPr>
      <w:rFonts w:ascii="Calibri Light" w:eastAsiaTheme="majorEastAsia" w:hAnsi="Calibri Light" w:cstheme="majorBidi"/>
      <w:iCs/>
      <w:color w:val="004EA8"/>
      <w:sz w:val="24"/>
    </w:rPr>
  </w:style>
  <w:style w:type="paragraph" w:styleId="Heading5">
    <w:name w:val="heading 5"/>
    <w:next w:val="paragraphnormal"/>
    <w:link w:val="Heading5Char"/>
    <w:uiPriority w:val="11"/>
    <w:qFormat/>
    <w:rsid w:val="00C26229"/>
    <w:pPr>
      <w:keepNext/>
      <w:keepLines/>
      <w:spacing w:before="60" w:after="60" w:line="240" w:lineRule="auto"/>
      <w:outlineLvl w:val="4"/>
    </w:pPr>
    <w:rPr>
      <w:rFonts w:ascii="Calibri Light" w:eastAsiaTheme="majorEastAsia" w:hAnsi="Calibri Light" w:cstheme="majorBidi"/>
      <w:i/>
      <w:color w:val="004EA8"/>
      <w:sz w:val="20"/>
    </w:rPr>
  </w:style>
  <w:style w:type="paragraph" w:styleId="Heading6">
    <w:name w:val="heading 6"/>
    <w:next w:val="paragraphnormal"/>
    <w:link w:val="Heading6Char"/>
    <w:uiPriority w:val="12"/>
    <w:qFormat/>
    <w:rsid w:val="003E19AC"/>
    <w:pPr>
      <w:keepNext/>
      <w:keepLines/>
      <w:spacing w:before="60" w:after="60" w:line="240" w:lineRule="auto"/>
      <w:outlineLvl w:val="5"/>
    </w:pPr>
    <w:rPr>
      <w:rFonts w:ascii="Calibri" w:eastAsiaTheme="majorEastAsia" w:hAnsi="Calibri" w:cstheme="majorBidi"/>
      <w:i/>
      <w:sz w:val="20"/>
    </w:rPr>
  </w:style>
  <w:style w:type="paragraph" w:styleId="Heading7">
    <w:name w:val="heading 7"/>
    <w:basedOn w:val="Normal"/>
    <w:next w:val="Normal"/>
    <w:link w:val="Heading7Char"/>
    <w:uiPriority w:val="99"/>
    <w:semiHidden/>
    <w:qFormat/>
    <w:locked/>
    <w:rsid w:val="00C26229"/>
    <w:pPr>
      <w:keepNext/>
      <w:keepLines/>
      <w:spacing w:before="40" w:after="0"/>
      <w:outlineLvl w:val="6"/>
    </w:pPr>
    <w:rPr>
      <w:rFonts w:asciiTheme="majorHAnsi" w:eastAsiaTheme="majorEastAsia" w:hAnsiTheme="majorHAnsi" w:cstheme="majorBidi"/>
      <w:i/>
      <w:iCs/>
      <w:color w:val="002653" w:themeColor="accent1" w:themeShade="7F"/>
    </w:rPr>
  </w:style>
  <w:style w:type="paragraph" w:styleId="Heading8">
    <w:name w:val="heading 8"/>
    <w:basedOn w:val="Normal"/>
    <w:next w:val="Normal"/>
    <w:link w:val="Heading8Char"/>
    <w:uiPriority w:val="99"/>
    <w:semiHidden/>
    <w:qFormat/>
    <w:locked/>
    <w:rsid w:val="00C262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locked/>
    <w:rsid w:val="00C262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03F5A"/>
    <w:rPr>
      <w:rFonts w:ascii="Calibri" w:eastAsiaTheme="majorEastAsia" w:hAnsi="Calibri" w:cstheme="majorBidi"/>
      <w:color w:val="F49600"/>
      <w:sz w:val="60"/>
      <w:szCs w:val="32"/>
    </w:rPr>
  </w:style>
  <w:style w:type="paragraph" w:styleId="ListParagraph">
    <w:name w:val="List Paragraph"/>
    <w:basedOn w:val="Normal"/>
    <w:uiPriority w:val="99"/>
    <w:semiHidden/>
    <w:qFormat/>
    <w:locked/>
    <w:rsid w:val="00591DEF"/>
    <w:pPr>
      <w:ind w:left="720"/>
      <w:contextualSpacing/>
    </w:pPr>
  </w:style>
  <w:style w:type="paragraph" w:styleId="Title">
    <w:name w:val="Title"/>
    <w:next w:val="paragraphnormal"/>
    <w:link w:val="TitleChar"/>
    <w:qFormat/>
    <w:rsid w:val="00C26229"/>
    <w:pPr>
      <w:spacing w:before="3000" w:after="3720" w:line="216" w:lineRule="auto"/>
      <w:jc w:val="center"/>
    </w:pPr>
    <w:rPr>
      <w:rFonts w:ascii="Calibri Light" w:eastAsiaTheme="majorEastAsia" w:hAnsi="Calibri Light" w:cstheme="majorBidi"/>
      <w:color w:val="004EA8" w:themeColor="accent1"/>
      <w:spacing w:val="-10"/>
      <w:kern w:val="28"/>
      <w:sz w:val="120"/>
      <w:szCs w:val="56"/>
    </w:rPr>
  </w:style>
  <w:style w:type="character" w:customStyle="1" w:styleId="TitleChar">
    <w:name w:val="Title Char"/>
    <w:basedOn w:val="DefaultParagraphFont"/>
    <w:link w:val="Title"/>
    <w:uiPriority w:val="39"/>
    <w:rsid w:val="00C26229"/>
    <w:rPr>
      <w:rFonts w:ascii="Calibri Light" w:eastAsiaTheme="majorEastAsia" w:hAnsi="Calibri Light" w:cstheme="majorBidi"/>
      <w:color w:val="004EA8" w:themeColor="accent1"/>
      <w:spacing w:val="-10"/>
      <w:kern w:val="28"/>
      <w:sz w:val="120"/>
      <w:szCs w:val="56"/>
    </w:rPr>
  </w:style>
  <w:style w:type="paragraph" w:customStyle="1" w:styleId="paragraphnormal">
    <w:name w:val="paragraph normal"/>
    <w:link w:val="paragraphnormalChar1"/>
    <w:uiPriority w:val="10"/>
    <w:qFormat/>
    <w:rsid w:val="00AF65FC"/>
    <w:pPr>
      <w:keepLines/>
      <w:spacing w:before="60" w:after="60" w:line="264" w:lineRule="auto"/>
    </w:pPr>
    <w:rPr>
      <w:rFonts w:ascii="Calibri" w:hAnsi="Calibri"/>
      <w:kern w:val="14"/>
      <w:sz w:val="20"/>
    </w:rPr>
  </w:style>
  <w:style w:type="paragraph" w:customStyle="1" w:styleId="Heading1nonumber">
    <w:name w:val="Heading 1 no number"/>
    <w:next w:val="paragraphnormal"/>
    <w:uiPriority w:val="1"/>
    <w:qFormat/>
    <w:rsid w:val="005C1693"/>
    <w:pPr>
      <w:spacing w:after="360" w:line="216" w:lineRule="auto"/>
      <w:ind w:left="-1701"/>
    </w:pPr>
    <w:rPr>
      <w:rFonts w:asciiTheme="majorHAnsi" w:hAnsiTheme="majorHAnsi"/>
      <w:color w:val="004EA8" w:themeColor="accent1"/>
      <w:sz w:val="100"/>
    </w:rPr>
  </w:style>
  <w:style w:type="character" w:customStyle="1" w:styleId="Heading2Char">
    <w:name w:val="Heading 2 Char"/>
    <w:basedOn w:val="DefaultParagraphFont"/>
    <w:link w:val="Heading2"/>
    <w:uiPriority w:val="7"/>
    <w:rsid w:val="00F21740"/>
    <w:rPr>
      <w:rFonts w:ascii="Calibri" w:eastAsiaTheme="majorEastAsia" w:hAnsi="Calibri" w:cstheme="majorBidi"/>
      <w:color w:val="F49600"/>
      <w:sz w:val="28"/>
      <w:szCs w:val="26"/>
    </w:rPr>
  </w:style>
  <w:style w:type="paragraph" w:customStyle="1" w:styleId="Heading2nonumber">
    <w:name w:val="Heading 2 no number"/>
    <w:next w:val="paragraphnormal"/>
    <w:uiPriority w:val="4"/>
    <w:qFormat/>
    <w:rsid w:val="00EE7622"/>
    <w:pPr>
      <w:framePr w:w="2268" w:hSpace="284" w:wrap="around" w:vAnchor="text" w:hAnchor="margin" w:x="-2551" w:y="86"/>
      <w:pBdr>
        <w:top w:val="single" w:sz="4" w:space="1" w:color="004EA8" w:themeColor="accent1"/>
      </w:pBdr>
      <w:spacing w:after="120" w:line="240" w:lineRule="auto"/>
    </w:pPr>
    <w:rPr>
      <w:rFonts w:ascii="Calibri Light" w:hAnsi="Calibri Light"/>
      <w:color w:val="004EA8" w:themeColor="accent1"/>
      <w:sz w:val="28"/>
    </w:rPr>
  </w:style>
  <w:style w:type="character" w:customStyle="1" w:styleId="Heading3Char">
    <w:name w:val="Heading 3 Char"/>
    <w:basedOn w:val="DefaultParagraphFont"/>
    <w:link w:val="Heading3"/>
    <w:uiPriority w:val="9"/>
    <w:rsid w:val="00C26229"/>
    <w:rPr>
      <w:rFonts w:ascii="Calibri Light" w:eastAsiaTheme="majorEastAsia" w:hAnsi="Calibri Light" w:cstheme="majorBidi"/>
      <w:color w:val="004EA8" w:themeColor="accent1"/>
      <w:sz w:val="28"/>
      <w:szCs w:val="24"/>
    </w:rPr>
  </w:style>
  <w:style w:type="character" w:customStyle="1" w:styleId="Heading4Char">
    <w:name w:val="Heading 4 Char"/>
    <w:basedOn w:val="DefaultParagraphFont"/>
    <w:link w:val="Heading4"/>
    <w:uiPriority w:val="10"/>
    <w:rsid w:val="00C26229"/>
    <w:rPr>
      <w:rFonts w:ascii="Calibri Light" w:eastAsiaTheme="majorEastAsia" w:hAnsi="Calibri Light" w:cstheme="majorBidi"/>
      <w:iCs/>
      <w:color w:val="004EA8"/>
      <w:sz w:val="24"/>
    </w:rPr>
  </w:style>
  <w:style w:type="character" w:customStyle="1" w:styleId="Heading5Char">
    <w:name w:val="Heading 5 Char"/>
    <w:basedOn w:val="DefaultParagraphFont"/>
    <w:link w:val="Heading5"/>
    <w:uiPriority w:val="11"/>
    <w:rsid w:val="00C26229"/>
    <w:rPr>
      <w:rFonts w:ascii="Calibri Light" w:eastAsiaTheme="majorEastAsia" w:hAnsi="Calibri Light" w:cstheme="majorBidi"/>
      <w:i/>
      <w:color w:val="004EA8"/>
      <w:sz w:val="20"/>
    </w:rPr>
  </w:style>
  <w:style w:type="character" w:customStyle="1" w:styleId="Heading6Char">
    <w:name w:val="Heading 6 Char"/>
    <w:basedOn w:val="DefaultParagraphFont"/>
    <w:link w:val="Heading6"/>
    <w:uiPriority w:val="12"/>
    <w:rsid w:val="00203F5A"/>
    <w:rPr>
      <w:rFonts w:ascii="Calibri" w:eastAsiaTheme="majorEastAsia" w:hAnsi="Calibri" w:cstheme="majorBidi"/>
      <w:i/>
      <w:sz w:val="20"/>
    </w:rPr>
  </w:style>
  <w:style w:type="paragraph" w:customStyle="1" w:styleId="paragraphlast">
    <w:name w:val="paragraph last"/>
    <w:basedOn w:val="paragraphnormal"/>
    <w:next w:val="paragraphnormal"/>
    <w:link w:val="paragraphlastChar"/>
    <w:uiPriority w:val="11"/>
    <w:qFormat/>
    <w:rsid w:val="003E19AC"/>
    <w:pPr>
      <w:spacing w:after="360"/>
    </w:pPr>
  </w:style>
  <w:style w:type="paragraph" w:customStyle="1" w:styleId="dotpoint1">
    <w:name w:val="dot point 1"/>
    <w:basedOn w:val="paragraphnormal"/>
    <w:uiPriority w:val="2"/>
    <w:qFormat/>
    <w:rsid w:val="00305A3B"/>
    <w:pPr>
      <w:numPr>
        <w:numId w:val="3"/>
      </w:numPr>
      <w:spacing w:before="0"/>
      <w:ind w:left="340" w:hanging="340"/>
    </w:pPr>
  </w:style>
  <w:style w:type="paragraph" w:customStyle="1" w:styleId="dotpoint2">
    <w:name w:val="dot point 2"/>
    <w:basedOn w:val="dotpoint1"/>
    <w:next w:val="paragraphnormal"/>
    <w:uiPriority w:val="3"/>
    <w:qFormat/>
    <w:rsid w:val="00305A3B"/>
    <w:pPr>
      <w:ind w:left="680"/>
    </w:pPr>
  </w:style>
  <w:style w:type="paragraph" w:customStyle="1" w:styleId="NumberedList">
    <w:name w:val="Numbered List"/>
    <w:basedOn w:val="dotpoint1"/>
    <w:uiPriority w:val="33"/>
    <w:qFormat/>
    <w:rsid w:val="003E19AC"/>
    <w:pPr>
      <w:numPr>
        <w:numId w:val="4"/>
      </w:numPr>
      <w:spacing w:before="60"/>
      <w:ind w:left="340" w:hanging="340"/>
    </w:pPr>
  </w:style>
  <w:style w:type="paragraph" w:styleId="Quote">
    <w:name w:val="Quote"/>
    <w:basedOn w:val="paragraphnormal"/>
    <w:next w:val="paragraphnormal"/>
    <w:link w:val="QuoteChar"/>
    <w:uiPriority w:val="36"/>
    <w:qFormat/>
    <w:rsid w:val="00305A3B"/>
    <w:pPr>
      <w:ind w:left="340" w:right="340"/>
      <w:jc w:val="center"/>
    </w:pPr>
    <w:rPr>
      <w:iCs/>
    </w:rPr>
  </w:style>
  <w:style w:type="character" w:customStyle="1" w:styleId="QuoteChar">
    <w:name w:val="Quote Char"/>
    <w:basedOn w:val="DefaultParagraphFont"/>
    <w:link w:val="Quote"/>
    <w:uiPriority w:val="36"/>
    <w:rsid w:val="00203F5A"/>
    <w:rPr>
      <w:rFonts w:ascii="Calibri" w:hAnsi="Calibri"/>
      <w:iCs/>
      <w:kern w:val="14"/>
      <w:sz w:val="20"/>
    </w:rPr>
  </w:style>
  <w:style w:type="character" w:styleId="Emphasis">
    <w:name w:val="Emphasis"/>
    <w:basedOn w:val="DefaultParagraphFont"/>
    <w:uiPriority w:val="20"/>
    <w:qFormat/>
    <w:rsid w:val="00DA16A4"/>
    <w:rPr>
      <w:i/>
      <w:position w:val="0"/>
      <w:vertAlign w:val="baseline"/>
    </w:rPr>
  </w:style>
  <w:style w:type="character" w:styleId="Strong">
    <w:name w:val="Strong"/>
    <w:basedOn w:val="DefaultParagraphFont"/>
    <w:uiPriority w:val="32"/>
    <w:qFormat/>
    <w:rsid w:val="00305A3B"/>
    <w:rPr>
      <w:b/>
      <w:bCs/>
    </w:rPr>
  </w:style>
  <w:style w:type="character" w:customStyle="1" w:styleId="superscript">
    <w:name w:val="superscript"/>
    <w:uiPriority w:val="15"/>
    <w:qFormat/>
    <w:rsid w:val="00305A3B"/>
    <w:rPr>
      <w:position w:val="0"/>
      <w:vertAlign w:val="superscript"/>
    </w:rPr>
  </w:style>
  <w:style w:type="character" w:customStyle="1" w:styleId="Superscriptitals">
    <w:name w:val="Superscript itals"/>
    <w:basedOn w:val="superscript"/>
    <w:uiPriority w:val="16"/>
    <w:qFormat/>
    <w:rsid w:val="00305A3B"/>
    <w:rPr>
      <w:i/>
      <w:position w:val="0"/>
      <w:vertAlign w:val="superscript"/>
    </w:rPr>
  </w:style>
  <w:style w:type="paragraph" w:customStyle="1" w:styleId="FigureTableheading">
    <w:name w:val="Figure/Table heading"/>
    <w:basedOn w:val="paragraphnormal"/>
    <w:uiPriority w:val="19"/>
    <w:qFormat/>
    <w:rsid w:val="0012361E"/>
    <w:pPr>
      <w:keepNext/>
      <w:numPr>
        <w:ilvl w:val="2"/>
        <w:numId w:val="2"/>
      </w:numPr>
      <w:spacing w:before="240"/>
    </w:pPr>
    <w:rPr>
      <w:b/>
    </w:rPr>
  </w:style>
  <w:style w:type="character" w:styleId="PlaceholderText">
    <w:name w:val="Placeholder Text"/>
    <w:basedOn w:val="DefaultParagraphFont"/>
    <w:uiPriority w:val="99"/>
    <w:semiHidden/>
    <w:locked/>
    <w:rsid w:val="000273AD"/>
    <w:rPr>
      <w:color w:val="808080"/>
    </w:rPr>
  </w:style>
  <w:style w:type="paragraph" w:customStyle="1" w:styleId="Heading1appendix">
    <w:name w:val="Heading 1 appendix"/>
    <w:basedOn w:val="Normal"/>
    <w:next w:val="paragraphnormal"/>
    <w:uiPriority w:val="3"/>
    <w:qFormat/>
    <w:rsid w:val="00EE7622"/>
    <w:pPr>
      <w:pageBreakBefore/>
      <w:numPr>
        <w:numId w:val="5"/>
      </w:numPr>
      <w:spacing w:after="360" w:line="216" w:lineRule="auto"/>
    </w:pPr>
    <w:rPr>
      <w:rFonts w:asciiTheme="majorHAnsi" w:hAnsiTheme="majorHAnsi"/>
      <w:color w:val="004EA8" w:themeColor="accent1"/>
      <w:sz w:val="60"/>
    </w:rPr>
  </w:style>
  <w:style w:type="paragraph" w:customStyle="1" w:styleId="Appendixfigureheading">
    <w:name w:val="Appendix figure heading"/>
    <w:basedOn w:val="paragraphnormal"/>
    <w:next w:val="paragraphnormal"/>
    <w:uiPriority w:val="20"/>
    <w:qFormat/>
    <w:rsid w:val="00581EAF"/>
    <w:pPr>
      <w:numPr>
        <w:ilvl w:val="2"/>
        <w:numId w:val="5"/>
      </w:numPr>
      <w:spacing w:before="240"/>
    </w:pPr>
    <w:rPr>
      <w:b/>
    </w:rPr>
  </w:style>
  <w:style w:type="paragraph" w:styleId="BalloonText">
    <w:name w:val="Balloon Text"/>
    <w:basedOn w:val="Normal"/>
    <w:link w:val="BalloonTextChar"/>
    <w:uiPriority w:val="99"/>
    <w:semiHidden/>
    <w:locked/>
    <w:rsid w:val="00DA2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567"/>
    <w:rPr>
      <w:rFonts w:ascii="Segoe UI" w:hAnsi="Segoe UI" w:cs="Segoe UI"/>
      <w:sz w:val="18"/>
      <w:szCs w:val="18"/>
    </w:rPr>
  </w:style>
  <w:style w:type="paragraph" w:customStyle="1" w:styleId="tabletext">
    <w:name w:val="table text"/>
    <w:basedOn w:val="paragraphnormal"/>
    <w:uiPriority w:val="22"/>
    <w:qFormat/>
    <w:rsid w:val="005631BA"/>
    <w:pPr>
      <w:keepLines w:val="0"/>
      <w:spacing w:before="40" w:after="40" w:line="240" w:lineRule="auto"/>
    </w:pPr>
    <w:rPr>
      <w:sz w:val="18"/>
    </w:rPr>
  </w:style>
  <w:style w:type="paragraph" w:customStyle="1" w:styleId="tablecolumnheadtext">
    <w:name w:val="table column head text"/>
    <w:basedOn w:val="tabletext"/>
    <w:uiPriority w:val="19"/>
    <w:qFormat/>
    <w:rsid w:val="008036A5"/>
    <w:rPr>
      <w:b/>
      <w:color w:val="FFFFFF" w:themeColor="background1"/>
    </w:rPr>
  </w:style>
  <w:style w:type="paragraph" w:customStyle="1" w:styleId="tablecolumnheadcentre">
    <w:name w:val="table column head centre"/>
    <w:basedOn w:val="tablecolumnheadtext"/>
    <w:uiPriority w:val="20"/>
    <w:qFormat/>
    <w:rsid w:val="008036A5"/>
    <w:pPr>
      <w:jc w:val="center"/>
    </w:pPr>
  </w:style>
  <w:style w:type="paragraph" w:customStyle="1" w:styleId="tablecolumnheadfigures">
    <w:name w:val="table column head figures"/>
    <w:basedOn w:val="tabletext"/>
    <w:uiPriority w:val="21"/>
    <w:qFormat/>
    <w:rsid w:val="008036A5"/>
    <w:pPr>
      <w:jc w:val="right"/>
    </w:pPr>
    <w:rPr>
      <w:b/>
      <w:color w:val="FFFFFF" w:themeColor="background1"/>
    </w:rPr>
  </w:style>
  <w:style w:type="paragraph" w:customStyle="1" w:styleId="tabletextdotpoint1">
    <w:name w:val="table text dot point 1"/>
    <w:basedOn w:val="tabletext"/>
    <w:uiPriority w:val="25"/>
    <w:qFormat/>
    <w:rsid w:val="008036A5"/>
    <w:pPr>
      <w:numPr>
        <w:numId w:val="8"/>
      </w:numPr>
      <w:ind w:left="284" w:hanging="284"/>
    </w:pPr>
  </w:style>
  <w:style w:type="paragraph" w:customStyle="1" w:styleId="tabletextdotpoint2">
    <w:name w:val="table text dot point 2"/>
    <w:basedOn w:val="tabletextdotpoint1"/>
    <w:uiPriority w:val="24"/>
    <w:qFormat/>
    <w:rsid w:val="008036A5"/>
    <w:pPr>
      <w:ind w:left="568"/>
    </w:pPr>
  </w:style>
  <w:style w:type="paragraph" w:customStyle="1" w:styleId="tabletextcentre">
    <w:name w:val="table text centre"/>
    <w:basedOn w:val="tabletext"/>
    <w:uiPriority w:val="25"/>
    <w:qFormat/>
    <w:rsid w:val="008036A5"/>
    <w:pPr>
      <w:jc w:val="center"/>
    </w:pPr>
  </w:style>
  <w:style w:type="paragraph" w:customStyle="1" w:styleId="tablefigures">
    <w:name w:val="table figures"/>
    <w:basedOn w:val="tabletext"/>
    <w:uiPriority w:val="26"/>
    <w:qFormat/>
    <w:rsid w:val="008036A5"/>
    <w:pPr>
      <w:jc w:val="right"/>
    </w:pPr>
  </w:style>
  <w:style w:type="paragraph" w:customStyle="1" w:styleId="tabletotaltext">
    <w:name w:val="table total text"/>
    <w:basedOn w:val="tabletext"/>
    <w:uiPriority w:val="29"/>
    <w:qFormat/>
    <w:rsid w:val="008036A5"/>
    <w:rPr>
      <w:b/>
    </w:rPr>
  </w:style>
  <w:style w:type="paragraph" w:customStyle="1" w:styleId="tabletotalcentre">
    <w:name w:val="table total centre"/>
    <w:basedOn w:val="tabletext"/>
    <w:uiPriority w:val="28"/>
    <w:qFormat/>
    <w:rsid w:val="008036A5"/>
    <w:pPr>
      <w:jc w:val="center"/>
    </w:pPr>
    <w:rPr>
      <w:b/>
    </w:rPr>
  </w:style>
  <w:style w:type="paragraph" w:customStyle="1" w:styleId="tabletotalfigures">
    <w:name w:val="table total figures"/>
    <w:basedOn w:val="tabletext"/>
    <w:uiPriority w:val="29"/>
    <w:qFormat/>
    <w:rsid w:val="008036A5"/>
    <w:pPr>
      <w:jc w:val="right"/>
    </w:pPr>
    <w:rPr>
      <w:b/>
    </w:rPr>
  </w:style>
  <w:style w:type="paragraph" w:customStyle="1" w:styleId="FigureTablefootnote">
    <w:name w:val="Figure/Table footnote"/>
    <w:uiPriority w:val="32"/>
    <w:qFormat/>
    <w:rsid w:val="009B2A98"/>
    <w:pPr>
      <w:numPr>
        <w:ilvl w:val="3"/>
        <w:numId w:val="2"/>
      </w:numPr>
      <w:spacing w:before="20" w:after="0" w:line="240" w:lineRule="auto"/>
      <w:ind w:left="227" w:hanging="227"/>
    </w:pPr>
    <w:rPr>
      <w:rFonts w:ascii="Calibri" w:hAnsi="Calibri"/>
      <w:kern w:val="14"/>
      <w:sz w:val="16"/>
    </w:rPr>
  </w:style>
  <w:style w:type="paragraph" w:customStyle="1" w:styleId="FigureTablenote">
    <w:name w:val="Figure/Table note"/>
    <w:uiPriority w:val="33"/>
    <w:qFormat/>
    <w:rsid w:val="00E00088"/>
    <w:pPr>
      <w:numPr>
        <w:ilvl w:val="4"/>
        <w:numId w:val="2"/>
      </w:numPr>
      <w:spacing w:before="20" w:after="0" w:line="240" w:lineRule="auto"/>
    </w:pPr>
    <w:rPr>
      <w:rFonts w:ascii="Calibri" w:hAnsi="Calibri"/>
      <w:kern w:val="14"/>
      <w:sz w:val="16"/>
    </w:rPr>
  </w:style>
  <w:style w:type="paragraph" w:customStyle="1" w:styleId="FigureTablesource">
    <w:name w:val="Figure/Table source"/>
    <w:next w:val="paragraphnormal"/>
    <w:uiPriority w:val="34"/>
    <w:qFormat/>
    <w:rsid w:val="00E00088"/>
    <w:pPr>
      <w:numPr>
        <w:ilvl w:val="5"/>
        <w:numId w:val="2"/>
      </w:numPr>
      <w:spacing w:before="20" w:after="240" w:line="240" w:lineRule="auto"/>
    </w:pPr>
    <w:rPr>
      <w:rFonts w:ascii="Calibri" w:hAnsi="Calibri"/>
      <w:kern w:val="14"/>
      <w:sz w:val="16"/>
    </w:rPr>
  </w:style>
  <w:style w:type="paragraph" w:customStyle="1" w:styleId="Sidebardefinition">
    <w:name w:val="Sidebar definition"/>
    <w:basedOn w:val="tabletext"/>
    <w:next w:val="paragraphnormal"/>
    <w:uiPriority w:val="35"/>
    <w:qFormat/>
    <w:rsid w:val="008D675D"/>
    <w:pPr>
      <w:framePr w:w="1928" w:wrap="around" w:vAnchor="text" w:hAnchor="margin" w:x="-2380" w:y="86"/>
      <w:pBdr>
        <w:top w:val="single" w:sz="36" w:space="1" w:color="D9D9D6"/>
        <w:left w:val="single" w:sz="36" w:space="4" w:color="D9D9D6"/>
        <w:bottom w:val="single" w:sz="36" w:space="1" w:color="D9D9D6"/>
        <w:right w:val="single" w:sz="36" w:space="4" w:color="D9D9D6"/>
      </w:pBdr>
      <w:shd w:val="clear" w:color="auto" w:fill="D9D9D6"/>
    </w:pPr>
  </w:style>
  <w:style w:type="paragraph" w:customStyle="1" w:styleId="Pictures">
    <w:name w:val="Pictures"/>
    <w:basedOn w:val="paragraphnormal"/>
    <w:next w:val="FigureTablesource"/>
    <w:uiPriority w:val="36"/>
    <w:qFormat/>
    <w:rsid w:val="006D3715"/>
    <w:pPr>
      <w:spacing w:before="0"/>
      <w:jc w:val="center"/>
    </w:pPr>
  </w:style>
  <w:style w:type="paragraph" w:customStyle="1" w:styleId="responseby">
    <w:name w:val="response by"/>
    <w:basedOn w:val="paragraphnormal"/>
    <w:next w:val="Pictures"/>
    <w:uiPriority w:val="37"/>
    <w:qFormat/>
    <w:rsid w:val="000F205A"/>
    <w:pPr>
      <w:numPr>
        <w:ilvl w:val="6"/>
        <w:numId w:val="2"/>
      </w:numPr>
    </w:pPr>
    <w:rPr>
      <w:b/>
      <w:i/>
    </w:rPr>
  </w:style>
  <w:style w:type="paragraph" w:customStyle="1" w:styleId="Photographcaption">
    <w:name w:val="Photograph caption"/>
    <w:basedOn w:val="tabletext"/>
    <w:next w:val="paragraphnormal"/>
    <w:uiPriority w:val="39"/>
    <w:qFormat/>
    <w:rsid w:val="00E02180"/>
    <w:pPr>
      <w:keepLines/>
      <w:spacing w:before="0" w:after="240"/>
    </w:pPr>
    <w:rPr>
      <w:i/>
    </w:rPr>
  </w:style>
  <w:style w:type="paragraph" w:styleId="TOCHeading">
    <w:name w:val="TOC Heading"/>
    <w:basedOn w:val="Heading1"/>
    <w:next w:val="Normal"/>
    <w:uiPriority w:val="39"/>
    <w:qFormat/>
    <w:locked/>
    <w:rsid w:val="00E02180"/>
    <w:pPr>
      <w:pageBreakBefore w:val="0"/>
      <w:numPr>
        <w:numId w:val="0"/>
      </w:numPr>
      <w:spacing w:before="240" w:after="0" w:line="259" w:lineRule="auto"/>
      <w:jc w:val="left"/>
      <w:outlineLvl w:val="9"/>
    </w:pPr>
    <w:rPr>
      <w:rFonts w:asciiTheme="majorHAnsi" w:hAnsiTheme="majorHAnsi"/>
      <w:color w:val="003A7D" w:themeColor="accent1" w:themeShade="BF"/>
      <w:sz w:val="32"/>
    </w:rPr>
  </w:style>
  <w:style w:type="paragraph" w:styleId="TOC1">
    <w:name w:val="toc 1"/>
    <w:next w:val="TOC2"/>
    <w:autoRedefine/>
    <w:uiPriority w:val="39"/>
    <w:rsid w:val="008A65DF"/>
    <w:pPr>
      <w:keepLines/>
      <w:tabs>
        <w:tab w:val="left" w:pos="-1418"/>
        <w:tab w:val="right" w:leader="dot" w:pos="8505"/>
      </w:tabs>
      <w:spacing w:before="160" w:after="60" w:line="264" w:lineRule="auto"/>
    </w:pPr>
    <w:rPr>
      <w:rFonts w:ascii="Calibri Light" w:hAnsi="Calibri Light"/>
      <w:color w:val="004EA8"/>
      <w:sz w:val="24"/>
    </w:rPr>
  </w:style>
  <w:style w:type="paragraph" w:styleId="TOC2">
    <w:name w:val="toc 2"/>
    <w:autoRedefine/>
    <w:uiPriority w:val="39"/>
    <w:rsid w:val="00CD4F21"/>
    <w:pPr>
      <w:tabs>
        <w:tab w:val="left" w:pos="-964"/>
        <w:tab w:val="right" w:leader="dot" w:pos="8505"/>
      </w:tabs>
      <w:spacing w:after="0" w:line="264" w:lineRule="auto"/>
      <w:ind w:left="284"/>
    </w:pPr>
    <w:rPr>
      <w:sz w:val="20"/>
    </w:rPr>
  </w:style>
  <w:style w:type="paragraph" w:styleId="TOC3">
    <w:name w:val="toc 3"/>
    <w:basedOn w:val="Normal"/>
    <w:next w:val="Normal"/>
    <w:autoRedefine/>
    <w:uiPriority w:val="39"/>
    <w:locked/>
    <w:rsid w:val="00E02180"/>
    <w:pPr>
      <w:spacing w:after="100"/>
      <w:ind w:left="440"/>
    </w:pPr>
  </w:style>
  <w:style w:type="character" w:styleId="Hyperlink">
    <w:name w:val="Hyperlink"/>
    <w:basedOn w:val="DefaultParagraphFont"/>
    <w:uiPriority w:val="99"/>
    <w:locked/>
    <w:rsid w:val="00E02180"/>
    <w:rPr>
      <w:color w:val="0000FF" w:themeColor="hyperlink"/>
      <w:u w:val="single"/>
    </w:rPr>
  </w:style>
  <w:style w:type="paragraph" w:customStyle="1" w:styleId="AppendixATOC">
    <w:name w:val="Appendix A TOC"/>
    <w:basedOn w:val="paragraphnormal"/>
    <w:uiPriority w:val="39"/>
    <w:qFormat/>
    <w:rsid w:val="000A7537"/>
    <w:pPr>
      <w:tabs>
        <w:tab w:val="right" w:leader="dot" w:pos="6521"/>
      </w:tabs>
    </w:pPr>
  </w:style>
  <w:style w:type="paragraph" w:customStyle="1" w:styleId="Footerpagenumber">
    <w:name w:val="Footer (page number)"/>
    <w:uiPriority w:val="99"/>
    <w:qFormat/>
    <w:rsid w:val="00EF23ED"/>
    <w:pPr>
      <w:tabs>
        <w:tab w:val="left" w:pos="-1985"/>
        <w:tab w:val="right" w:pos="5954"/>
        <w:tab w:val="right" w:pos="6521"/>
      </w:tabs>
      <w:spacing w:before="120" w:after="0" w:line="264" w:lineRule="auto"/>
    </w:pPr>
    <w:rPr>
      <w:rFonts w:ascii="Calibri" w:hAnsi="Calibri"/>
      <w:noProof/>
      <w:kern w:val="14"/>
      <w:sz w:val="18"/>
    </w:rPr>
  </w:style>
  <w:style w:type="paragraph" w:customStyle="1" w:styleId="Footerparts">
    <w:name w:val="Footerparts"/>
    <w:basedOn w:val="Footerpagenumber"/>
    <w:next w:val="Footerpagenumber"/>
    <w:uiPriority w:val="43"/>
    <w:qFormat/>
    <w:rsid w:val="00EF23ED"/>
  </w:style>
  <w:style w:type="character" w:customStyle="1" w:styleId="PageNumber">
    <w:name w:val="PageNumber"/>
    <w:uiPriority w:val="39"/>
    <w:qFormat/>
    <w:rsid w:val="00BB77BB"/>
    <w:rPr>
      <w:rFonts w:ascii="Calibri" w:hAnsi="Calibri"/>
      <w:color w:val="F49600"/>
      <w:sz w:val="22"/>
    </w:rPr>
  </w:style>
  <w:style w:type="paragraph" w:customStyle="1" w:styleId="Contentsheading">
    <w:name w:val="Contents heading"/>
    <w:basedOn w:val="Heading1nonumber"/>
    <w:uiPriority w:val="99"/>
    <w:qFormat/>
    <w:rsid w:val="00C26229"/>
    <w:rPr>
      <w:rFonts w:ascii="Calibri Light" w:hAnsi="Calibri Light"/>
    </w:rPr>
  </w:style>
  <w:style w:type="paragraph" w:customStyle="1" w:styleId="PrintingMessage">
    <w:name w:val="PrintingMessage"/>
    <w:basedOn w:val="paragraphnormal"/>
    <w:next w:val="paragraphnormal"/>
    <w:uiPriority w:val="43"/>
    <w:qFormat/>
    <w:rsid w:val="00706A1F"/>
    <w:pPr>
      <w:spacing w:before="11760"/>
      <w:ind w:left="-851"/>
    </w:pPr>
    <w:rPr>
      <w:sz w:val="16"/>
    </w:rPr>
  </w:style>
  <w:style w:type="paragraph" w:styleId="Header">
    <w:name w:val="header"/>
    <w:basedOn w:val="Normal"/>
    <w:link w:val="HeaderChar"/>
    <w:uiPriority w:val="99"/>
    <w:semiHidden/>
    <w:locked/>
    <w:rsid w:val="00E709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7091A"/>
  </w:style>
  <w:style w:type="paragraph" w:styleId="Footer">
    <w:name w:val="footer"/>
    <w:basedOn w:val="Normal"/>
    <w:link w:val="FooterChar"/>
    <w:uiPriority w:val="99"/>
    <w:locked/>
    <w:rsid w:val="00E70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91A"/>
  </w:style>
  <w:style w:type="table" w:styleId="TableGrid">
    <w:name w:val="Table Grid"/>
    <w:basedOn w:val="TableNormal"/>
    <w:uiPriority w:val="39"/>
    <w:locked/>
    <w:rsid w:val="00826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locked/>
    <w:rsid w:val="00257114"/>
    <w:rPr>
      <w:sz w:val="16"/>
      <w:szCs w:val="16"/>
    </w:rPr>
  </w:style>
  <w:style w:type="paragraph" w:styleId="CommentText">
    <w:name w:val="annotation text"/>
    <w:basedOn w:val="Normal"/>
    <w:link w:val="CommentTextChar"/>
    <w:uiPriority w:val="99"/>
    <w:semiHidden/>
    <w:locked/>
    <w:rsid w:val="00257114"/>
    <w:pPr>
      <w:spacing w:line="240" w:lineRule="auto"/>
    </w:pPr>
    <w:rPr>
      <w:sz w:val="20"/>
      <w:szCs w:val="20"/>
    </w:rPr>
  </w:style>
  <w:style w:type="character" w:customStyle="1" w:styleId="CommentTextChar">
    <w:name w:val="Comment Text Char"/>
    <w:basedOn w:val="DefaultParagraphFont"/>
    <w:link w:val="CommentText"/>
    <w:uiPriority w:val="99"/>
    <w:semiHidden/>
    <w:rsid w:val="00257114"/>
    <w:rPr>
      <w:sz w:val="20"/>
      <w:szCs w:val="20"/>
    </w:rPr>
  </w:style>
  <w:style w:type="paragraph" w:styleId="CommentSubject">
    <w:name w:val="annotation subject"/>
    <w:basedOn w:val="CommentText"/>
    <w:next w:val="CommentText"/>
    <w:link w:val="CommentSubjectChar"/>
    <w:uiPriority w:val="99"/>
    <w:semiHidden/>
    <w:locked/>
    <w:rsid w:val="00257114"/>
    <w:rPr>
      <w:b/>
      <w:bCs/>
    </w:rPr>
  </w:style>
  <w:style w:type="character" w:customStyle="1" w:styleId="CommentSubjectChar">
    <w:name w:val="Comment Subject Char"/>
    <w:basedOn w:val="CommentTextChar"/>
    <w:link w:val="CommentSubject"/>
    <w:uiPriority w:val="99"/>
    <w:semiHidden/>
    <w:rsid w:val="00257114"/>
    <w:rPr>
      <w:b/>
      <w:bCs/>
      <w:sz w:val="20"/>
      <w:szCs w:val="20"/>
    </w:rPr>
  </w:style>
  <w:style w:type="character" w:customStyle="1" w:styleId="Heading7Char">
    <w:name w:val="Heading 7 Char"/>
    <w:basedOn w:val="DefaultParagraphFont"/>
    <w:link w:val="Heading7"/>
    <w:uiPriority w:val="99"/>
    <w:semiHidden/>
    <w:rsid w:val="00C26229"/>
    <w:rPr>
      <w:rFonts w:asciiTheme="majorHAnsi" w:eastAsiaTheme="majorEastAsia" w:hAnsiTheme="majorHAnsi" w:cstheme="majorBidi"/>
      <w:i/>
      <w:iCs/>
      <w:color w:val="002653" w:themeColor="accent1" w:themeShade="7F"/>
    </w:rPr>
  </w:style>
  <w:style w:type="character" w:customStyle="1" w:styleId="Heading8Char">
    <w:name w:val="Heading 8 Char"/>
    <w:basedOn w:val="DefaultParagraphFont"/>
    <w:link w:val="Heading8"/>
    <w:uiPriority w:val="99"/>
    <w:semiHidden/>
    <w:rsid w:val="00C262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C26229"/>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locked/>
    <w:rsid w:val="00C2622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26229"/>
    <w:rPr>
      <w:rFonts w:ascii="Segoe UI" w:hAnsi="Segoe UI" w:cs="Segoe UI"/>
      <w:sz w:val="16"/>
      <w:szCs w:val="16"/>
    </w:rPr>
  </w:style>
  <w:style w:type="character" w:styleId="FootnoteReference">
    <w:name w:val="footnote reference"/>
    <w:basedOn w:val="DefaultParagraphFont"/>
    <w:uiPriority w:val="99"/>
    <w:semiHidden/>
    <w:locked/>
    <w:rsid w:val="00C26229"/>
    <w:rPr>
      <w:vertAlign w:val="superscript"/>
    </w:rPr>
  </w:style>
  <w:style w:type="paragraph" w:styleId="FootnoteText">
    <w:name w:val="footnote text"/>
    <w:basedOn w:val="Normal"/>
    <w:link w:val="FootnoteTextChar"/>
    <w:uiPriority w:val="99"/>
    <w:semiHidden/>
    <w:locked/>
    <w:rsid w:val="00C262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229"/>
    <w:rPr>
      <w:sz w:val="20"/>
      <w:szCs w:val="20"/>
    </w:rPr>
  </w:style>
  <w:style w:type="character" w:styleId="PageNumber0">
    <w:name w:val="page number"/>
    <w:basedOn w:val="DefaultParagraphFont"/>
    <w:uiPriority w:val="99"/>
    <w:semiHidden/>
    <w:locked/>
    <w:rsid w:val="00C26229"/>
  </w:style>
  <w:style w:type="character" w:styleId="IntenseEmphasis">
    <w:name w:val="Intense Emphasis"/>
    <w:basedOn w:val="DefaultParagraphFont"/>
    <w:uiPriority w:val="99"/>
    <w:semiHidden/>
    <w:qFormat/>
    <w:locked/>
    <w:rsid w:val="00C26229"/>
    <w:rPr>
      <w:i/>
      <w:iCs/>
      <w:color w:val="004EA8" w:themeColor="accent1"/>
    </w:rPr>
  </w:style>
  <w:style w:type="paragraph" w:styleId="TOC9">
    <w:name w:val="toc 9"/>
    <w:basedOn w:val="Normal"/>
    <w:next w:val="Normal"/>
    <w:autoRedefine/>
    <w:uiPriority w:val="39"/>
    <w:locked/>
    <w:rsid w:val="00C26229"/>
    <w:pPr>
      <w:spacing w:after="100"/>
      <w:ind w:left="1760"/>
    </w:pPr>
  </w:style>
  <w:style w:type="paragraph" w:styleId="Revision">
    <w:name w:val="Revision"/>
    <w:hidden/>
    <w:uiPriority w:val="99"/>
    <w:semiHidden/>
    <w:rsid w:val="00C26229"/>
    <w:pPr>
      <w:spacing w:after="0" w:line="240" w:lineRule="auto"/>
    </w:pPr>
    <w:rPr>
      <w:rFonts w:ascii="Arial" w:eastAsia="Times New Roman" w:hAnsi="Arial" w:cs="Times New Roman"/>
      <w:sz w:val="20"/>
      <w:szCs w:val="20"/>
    </w:rPr>
  </w:style>
  <w:style w:type="paragraph" w:styleId="Signature">
    <w:name w:val="Signature"/>
    <w:basedOn w:val="Normal"/>
    <w:link w:val="SignatureChar"/>
    <w:uiPriority w:val="99"/>
    <w:semiHidden/>
    <w:locked/>
    <w:rsid w:val="00C26229"/>
    <w:pPr>
      <w:spacing w:after="0" w:line="240" w:lineRule="auto"/>
      <w:ind w:left="4252"/>
    </w:pPr>
  </w:style>
  <w:style w:type="character" w:customStyle="1" w:styleId="SignatureChar">
    <w:name w:val="Signature Char"/>
    <w:basedOn w:val="DefaultParagraphFont"/>
    <w:link w:val="Signature"/>
    <w:uiPriority w:val="99"/>
    <w:semiHidden/>
    <w:rsid w:val="00C26229"/>
  </w:style>
  <w:style w:type="paragraph" w:styleId="Caption">
    <w:name w:val="caption"/>
    <w:basedOn w:val="Normal"/>
    <w:next w:val="Normal"/>
    <w:uiPriority w:val="99"/>
    <w:semiHidden/>
    <w:qFormat/>
    <w:locked/>
    <w:rsid w:val="00C26229"/>
    <w:pPr>
      <w:spacing w:after="200" w:line="240" w:lineRule="auto"/>
    </w:pPr>
    <w:rPr>
      <w:i/>
      <w:iCs/>
      <w:color w:val="000000" w:themeColor="text2"/>
      <w:sz w:val="18"/>
      <w:szCs w:val="18"/>
    </w:rPr>
  </w:style>
  <w:style w:type="table" w:styleId="PlainTable4">
    <w:name w:val="Plain Table 4"/>
    <w:basedOn w:val="TableNormal"/>
    <w:uiPriority w:val="44"/>
    <w:locked/>
    <w:rsid w:val="00C262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locked/>
    <w:rsid w:val="00C26229"/>
    <w:rPr>
      <w:rFonts w:ascii="Times New Roman" w:hAnsi="Times New Roman" w:cs="Times New Roman"/>
      <w:sz w:val="24"/>
      <w:szCs w:val="24"/>
    </w:rPr>
  </w:style>
  <w:style w:type="paragraph" w:styleId="ListBullet">
    <w:name w:val="List Bullet"/>
    <w:basedOn w:val="Normal"/>
    <w:uiPriority w:val="99"/>
    <w:semiHidden/>
    <w:locked/>
    <w:rsid w:val="00C26229"/>
    <w:pPr>
      <w:numPr>
        <w:numId w:val="14"/>
      </w:numPr>
      <w:contextualSpacing/>
    </w:pPr>
  </w:style>
  <w:style w:type="paragraph" w:customStyle="1" w:styleId="Sectorheading">
    <w:name w:val="Sector heading"/>
    <w:basedOn w:val="Heading1nonumber"/>
    <w:uiPriority w:val="99"/>
    <w:qFormat/>
    <w:rsid w:val="00603E8A"/>
    <w:pPr>
      <w:keepNext/>
      <w:pageBreakBefore/>
      <w:spacing w:after="480" w:line="192" w:lineRule="auto"/>
      <w:ind w:left="-2552"/>
      <w:contextualSpacing/>
    </w:pPr>
    <w:rPr>
      <w:rFonts w:ascii="Calibri Light" w:eastAsia="Times New Roman" w:hAnsi="Calibri Light" w:cs="Times New Roman"/>
      <w:kern w:val="14"/>
      <w:sz w:val="60"/>
      <w:szCs w:val="80"/>
    </w:rPr>
  </w:style>
  <w:style w:type="paragraph" w:styleId="TOC4">
    <w:name w:val="toc 4"/>
    <w:basedOn w:val="Normal"/>
    <w:next w:val="Normal"/>
    <w:autoRedefine/>
    <w:uiPriority w:val="39"/>
    <w:unhideWhenUsed/>
    <w:locked/>
    <w:rsid w:val="00EE7622"/>
    <w:pPr>
      <w:spacing w:after="100"/>
      <w:ind w:left="660"/>
    </w:pPr>
    <w:rPr>
      <w:rFonts w:eastAsiaTheme="minorEastAsia"/>
      <w:lang w:eastAsia="en-AU"/>
    </w:rPr>
  </w:style>
  <w:style w:type="paragraph" w:styleId="TOC5">
    <w:name w:val="toc 5"/>
    <w:basedOn w:val="Normal"/>
    <w:next w:val="Normal"/>
    <w:autoRedefine/>
    <w:uiPriority w:val="39"/>
    <w:unhideWhenUsed/>
    <w:locked/>
    <w:rsid w:val="00EE7622"/>
    <w:pPr>
      <w:spacing w:after="100"/>
      <w:ind w:left="880"/>
    </w:pPr>
    <w:rPr>
      <w:rFonts w:eastAsiaTheme="minorEastAsia"/>
      <w:lang w:eastAsia="en-AU"/>
    </w:rPr>
  </w:style>
  <w:style w:type="paragraph" w:styleId="TOC6">
    <w:name w:val="toc 6"/>
    <w:basedOn w:val="Normal"/>
    <w:next w:val="Normal"/>
    <w:autoRedefine/>
    <w:uiPriority w:val="39"/>
    <w:unhideWhenUsed/>
    <w:locked/>
    <w:rsid w:val="00EE7622"/>
    <w:pPr>
      <w:spacing w:after="100"/>
      <w:ind w:left="1100"/>
    </w:pPr>
    <w:rPr>
      <w:rFonts w:eastAsiaTheme="minorEastAsia"/>
      <w:lang w:eastAsia="en-AU"/>
    </w:rPr>
  </w:style>
  <w:style w:type="paragraph" w:styleId="TOC7">
    <w:name w:val="toc 7"/>
    <w:basedOn w:val="Normal"/>
    <w:next w:val="Normal"/>
    <w:autoRedefine/>
    <w:uiPriority w:val="39"/>
    <w:unhideWhenUsed/>
    <w:locked/>
    <w:rsid w:val="00EE7622"/>
    <w:pPr>
      <w:spacing w:after="100"/>
      <w:ind w:left="1320"/>
    </w:pPr>
    <w:rPr>
      <w:rFonts w:eastAsiaTheme="minorEastAsia"/>
      <w:lang w:eastAsia="en-AU"/>
    </w:rPr>
  </w:style>
  <w:style w:type="paragraph" w:styleId="TOC8">
    <w:name w:val="toc 8"/>
    <w:basedOn w:val="Normal"/>
    <w:next w:val="Normal"/>
    <w:autoRedefine/>
    <w:uiPriority w:val="39"/>
    <w:unhideWhenUsed/>
    <w:locked/>
    <w:rsid w:val="00EE7622"/>
    <w:pPr>
      <w:spacing w:after="100"/>
      <w:ind w:left="1540"/>
    </w:pPr>
    <w:rPr>
      <w:rFonts w:eastAsiaTheme="minorEastAsia"/>
      <w:lang w:eastAsia="en-AU"/>
    </w:rPr>
  </w:style>
  <w:style w:type="character" w:customStyle="1" w:styleId="UnresolvedMention1">
    <w:name w:val="Unresolved Mention1"/>
    <w:basedOn w:val="DefaultParagraphFont"/>
    <w:uiPriority w:val="99"/>
    <w:semiHidden/>
    <w:unhideWhenUsed/>
    <w:rsid w:val="00EE7622"/>
    <w:rPr>
      <w:color w:val="808080"/>
      <w:shd w:val="clear" w:color="auto" w:fill="E6E6E6"/>
    </w:rPr>
  </w:style>
  <w:style w:type="paragraph" w:customStyle="1" w:styleId="Introsubheading">
    <w:name w:val="Intro subheading"/>
    <w:basedOn w:val="Heading2nonumber"/>
    <w:uiPriority w:val="99"/>
    <w:qFormat/>
    <w:rsid w:val="00EE7622"/>
    <w:pPr>
      <w:framePr w:wrap="around"/>
    </w:pPr>
  </w:style>
  <w:style w:type="character" w:customStyle="1" w:styleId="paragraphnormalChar1">
    <w:name w:val="paragraph normal Char1"/>
    <w:link w:val="paragraphnormal"/>
    <w:uiPriority w:val="10"/>
    <w:rsid w:val="00506DDE"/>
    <w:rPr>
      <w:rFonts w:ascii="Calibri" w:hAnsi="Calibri"/>
      <w:kern w:val="14"/>
      <w:sz w:val="20"/>
    </w:rPr>
  </w:style>
  <w:style w:type="paragraph" w:customStyle="1" w:styleId="Tableheadertext">
    <w:name w:val="Table header text"/>
    <w:basedOn w:val="Normal"/>
    <w:uiPriority w:val="99"/>
    <w:rsid w:val="00960FBB"/>
    <w:pPr>
      <w:suppressAutoHyphens/>
      <w:autoSpaceDE w:val="0"/>
      <w:autoSpaceDN w:val="0"/>
      <w:adjustRightInd w:val="0"/>
      <w:spacing w:after="0" w:line="200" w:lineRule="atLeast"/>
      <w:textAlignment w:val="center"/>
    </w:pPr>
    <w:rPr>
      <w:rFonts w:ascii="Helvetica Neue LT Std 75 Bold" w:hAnsi="Helvetica Neue LT Std 75 Bold" w:cs="Helvetica Neue LT Std 75 Bold"/>
      <w:b/>
      <w:bCs/>
      <w:color w:val="FFFFFF"/>
      <w:sz w:val="16"/>
      <w:szCs w:val="16"/>
      <w:lang w:val="en-GB"/>
    </w:rPr>
  </w:style>
  <w:style w:type="character" w:customStyle="1" w:styleId="paragraphlastChar">
    <w:name w:val="paragraph last Char"/>
    <w:basedOn w:val="paragraphnormalChar1"/>
    <w:link w:val="paragraphlast"/>
    <w:uiPriority w:val="11"/>
    <w:rsid w:val="008D42A1"/>
    <w:rPr>
      <w:rFonts w:ascii="Calibri" w:hAnsi="Calibri"/>
      <w:kern w:val="14"/>
      <w:sz w:val="20"/>
    </w:rPr>
  </w:style>
  <w:style w:type="character" w:styleId="UnresolvedMention">
    <w:name w:val="Unresolved Mention"/>
    <w:basedOn w:val="DefaultParagraphFont"/>
    <w:uiPriority w:val="99"/>
    <w:semiHidden/>
    <w:unhideWhenUsed/>
    <w:rsid w:val="008E41A0"/>
    <w:rPr>
      <w:color w:val="605E5C"/>
      <w:shd w:val="clear" w:color="auto" w:fill="E1DFDD"/>
    </w:rPr>
  </w:style>
  <w:style w:type="character" w:styleId="FollowedHyperlink">
    <w:name w:val="FollowedHyperlink"/>
    <w:basedOn w:val="DefaultParagraphFont"/>
    <w:uiPriority w:val="99"/>
    <w:semiHidden/>
    <w:locked/>
    <w:rsid w:val="00900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95790">
      <w:bodyDiv w:val="1"/>
      <w:marLeft w:val="0"/>
      <w:marRight w:val="0"/>
      <w:marTop w:val="0"/>
      <w:marBottom w:val="0"/>
      <w:divBdr>
        <w:top w:val="none" w:sz="0" w:space="0" w:color="auto"/>
        <w:left w:val="none" w:sz="0" w:space="0" w:color="auto"/>
        <w:bottom w:val="none" w:sz="0" w:space="0" w:color="auto"/>
        <w:right w:val="none" w:sz="0" w:space="0" w:color="auto"/>
      </w:divBdr>
    </w:div>
    <w:div w:id="822044600">
      <w:bodyDiv w:val="1"/>
      <w:marLeft w:val="0"/>
      <w:marRight w:val="0"/>
      <w:marTop w:val="0"/>
      <w:marBottom w:val="0"/>
      <w:divBdr>
        <w:top w:val="none" w:sz="0" w:space="0" w:color="auto"/>
        <w:left w:val="none" w:sz="0" w:space="0" w:color="auto"/>
        <w:bottom w:val="none" w:sz="0" w:space="0" w:color="auto"/>
        <w:right w:val="none" w:sz="0" w:space="0" w:color="auto"/>
      </w:divBdr>
    </w:div>
    <w:div w:id="1023939268">
      <w:bodyDiv w:val="1"/>
      <w:marLeft w:val="0"/>
      <w:marRight w:val="0"/>
      <w:marTop w:val="0"/>
      <w:marBottom w:val="0"/>
      <w:divBdr>
        <w:top w:val="none" w:sz="0" w:space="0" w:color="auto"/>
        <w:left w:val="none" w:sz="0" w:space="0" w:color="auto"/>
        <w:bottom w:val="none" w:sz="0" w:space="0" w:color="auto"/>
        <w:right w:val="none" w:sz="0" w:space="0" w:color="auto"/>
      </w:divBdr>
    </w:div>
    <w:div w:id="212507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5.xml"/><Relationship Id="rId21" Type="http://schemas.openxmlformats.org/officeDocument/2006/relationships/image" Target="media/image5.jpg"/><Relationship Id="rId34" Type="http://schemas.openxmlformats.org/officeDocument/2006/relationships/hyperlink" Target="https://vpsc.vic.gov.au/aboriginal-employment/our-programs/aboriginal-undergraduate-cadetship-progra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4.xml"/><Relationship Id="rId33" Type="http://schemas.openxmlformats.org/officeDocument/2006/relationships/hyperlink" Target="http://www.careertrackers.org.au/employer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image" Target="media/image10.jpe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jobaccess.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equality.html" TargetMode="External"/><Relationship Id="rId2" Type="http://schemas.openxmlformats.org/officeDocument/2006/relationships/hyperlink" Target="https://providers.dhhs.vic.gov.au/people-disability-victoria" TargetMode="External"/><Relationship Id="rId1" Type="http://schemas.openxmlformats.org/officeDocument/2006/relationships/hyperlink" Target="http://www.abs.gov.au/AUSSTATS/abs@.nsf/Latestproducts/3412.0Main%20Features42016-17?opendocument&amp;tabname=Summary&amp;prodno=3412.0&amp;issue=2016-17&amp;num=&amp;view=" TargetMode="External"/><Relationship Id="rId4" Type="http://schemas.openxmlformats.org/officeDocument/2006/relationships/hyperlink" Target="https://www.humanrights.gov.au/education/face-facts/face-facts-lesbian-gay-bisexual-trans-and-intersex-people" TargetMode="External"/></Relationships>
</file>

<file path=word/theme/theme1.xml><?xml version="1.0" encoding="utf-8"?>
<a:theme xmlns:a="http://schemas.openxmlformats.org/drawingml/2006/main" name="Office Theme">
  <a:themeElements>
    <a:clrScheme name="VAGO">
      <a:dk1>
        <a:sysClr val="windowText" lastClr="000000"/>
      </a:dk1>
      <a:lt1>
        <a:srgbClr val="FFFFFF"/>
      </a:lt1>
      <a:dk2>
        <a:srgbClr val="000000"/>
      </a:dk2>
      <a:lt2>
        <a:srgbClr val="FFFFFF"/>
      </a:lt2>
      <a:accent1>
        <a:srgbClr val="004EA8"/>
      </a:accent1>
      <a:accent2>
        <a:srgbClr val="F49600"/>
      </a:accent2>
      <a:accent3>
        <a:srgbClr val="00B7BD"/>
      </a:accent3>
      <a:accent4>
        <a:srgbClr val="87189D"/>
      </a:accent4>
      <a:accent5>
        <a:srgbClr val="53565A"/>
      </a:accent5>
      <a:accent6>
        <a:srgbClr val="D9D9D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F5963969C3E843923FF8E08914E6AD" ma:contentTypeVersion="4" ma:contentTypeDescription="Create a new document." ma:contentTypeScope="" ma:versionID="f0eed732f910cb137c3094535c254d18">
  <xsd:schema xmlns:xsd="http://www.w3.org/2001/XMLSchema" xmlns:xs="http://www.w3.org/2001/XMLSchema" xmlns:p="http://schemas.microsoft.com/office/2006/metadata/properties" xmlns:ns2="97441cf9-d791-44f9-809e-8ce28126672f" xmlns:ns3="808118f7-1341-4350-b33d-acdb5b6f16d4" targetNamespace="http://schemas.microsoft.com/office/2006/metadata/properties" ma:root="true" ma:fieldsID="611d5ac4f7cd4305b222e07c7f3b2eb6" ns2:_="" ns3:_="">
    <xsd:import namespace="97441cf9-d791-44f9-809e-8ce28126672f"/>
    <xsd:import namespace="808118f7-1341-4350-b33d-acdb5b6f16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41cf9-d791-44f9-809e-8ce281266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8118f7-1341-4350-b33d-acdb5b6f16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940F0-0E46-487E-AC69-C818A42E083F}">
  <ds:schemaRefs>
    <ds:schemaRef ds:uri="http://schemas.microsoft.com/sharepoint/v3/contenttype/forms"/>
  </ds:schemaRefs>
</ds:datastoreItem>
</file>

<file path=customXml/itemProps2.xml><?xml version="1.0" encoding="utf-8"?>
<ds:datastoreItem xmlns:ds="http://schemas.openxmlformats.org/officeDocument/2006/customXml" ds:itemID="{EEA75B67-EEEE-4EAC-A2E6-3F66C361D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41cf9-d791-44f9-809e-8ce28126672f"/>
    <ds:schemaRef ds:uri="808118f7-1341-4350-b33d-acdb5b6f1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12AD05-A221-4F94-A066-DF5A00D070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01E2D8-F08D-EE4C-8A6E-23E586E62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3583</Words>
  <Characters>20426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Annual Plan 2018–19</vt:lpstr>
    </vt:vector>
  </TitlesOfParts>
  <Company>VAGO</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Plan 2018–19</dc:title>
  <dc:subject/>
  <dc:creator>Peter Davies</dc:creator>
  <cp:keywords/>
  <dc:description/>
  <cp:lastModifiedBy>Harper Thomas Spencer</cp:lastModifiedBy>
  <cp:revision>7</cp:revision>
  <cp:lastPrinted>2019-03-07T04:14:00Z</cp:lastPrinted>
  <dcterms:created xsi:type="dcterms:W3CDTF">2019-03-07T03:52:00Z</dcterms:created>
  <dcterms:modified xsi:type="dcterms:W3CDTF">2020-03-23T21:55:00Z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0x010100E1F5963969C3E843923FF8E08914E6AD</vt:lpwstr>
  </property>
</Properties>
</file>